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A8D" w:rsidRDefault="00B80DB8">
      <w:pPr>
        <w:spacing w:beforeLines="100" w:before="312" w:afterLines="100" w:after="312" w:line="440" w:lineRule="exact"/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佛山市康泽慈善基金会项目管理制度</w:t>
      </w:r>
    </w:p>
    <w:p w:rsidR="00473A8D" w:rsidRDefault="00B80DB8">
      <w:pPr>
        <w:spacing w:line="440" w:lineRule="exact"/>
        <w:ind w:firstLineChars="200" w:firstLine="480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 w:hint="eastAsia"/>
          <w:sz w:val="24"/>
          <w:szCs w:val="24"/>
        </w:rPr>
        <w:t>为了规范佛山市康泽慈善基金会（以下简称</w:t>
      </w:r>
      <w:r>
        <w:rPr>
          <w:rFonts w:asciiTheme="minorEastAsia" w:hAnsiTheme="minorEastAsia" w:cs="仿宋"/>
          <w:sz w:val="24"/>
          <w:szCs w:val="24"/>
        </w:rPr>
        <w:t>“</w:t>
      </w:r>
      <w:r>
        <w:rPr>
          <w:rFonts w:asciiTheme="minorEastAsia" w:hAnsiTheme="minorEastAsia" w:cs="仿宋" w:hint="eastAsia"/>
          <w:sz w:val="24"/>
          <w:szCs w:val="24"/>
        </w:rPr>
        <w:t>基金会</w:t>
      </w:r>
      <w:r>
        <w:rPr>
          <w:rFonts w:asciiTheme="minorEastAsia" w:hAnsiTheme="minorEastAsia" w:cs="仿宋"/>
          <w:sz w:val="24"/>
          <w:szCs w:val="24"/>
        </w:rPr>
        <w:t>”</w:t>
      </w:r>
      <w:r>
        <w:rPr>
          <w:rFonts w:asciiTheme="minorEastAsia" w:hAnsiTheme="minorEastAsia" w:cs="仿宋" w:hint="eastAsia"/>
          <w:sz w:val="24"/>
          <w:szCs w:val="24"/>
        </w:rPr>
        <w:t>）的项目管理，指导基金会开展具体项目实施，提高项目管理质量，实现基金会的使命和战略，维护基金会、捐赠方和受益方的合法权益，根据《中华人民共和国慈善法》、《基金会管理条例》、基金会章程及其他国家相关法律法规，参照相关项目管理制度，特制定本制度。</w:t>
      </w:r>
    </w:p>
    <w:p w:rsidR="00120DDB" w:rsidRDefault="00120DDB">
      <w:pPr>
        <w:spacing w:line="440" w:lineRule="exact"/>
        <w:ind w:firstLineChars="200" w:firstLine="480"/>
        <w:rPr>
          <w:rFonts w:asciiTheme="minorEastAsia" w:hAnsiTheme="minorEastAsia" w:cs="仿宋" w:hint="eastAsia"/>
          <w:sz w:val="24"/>
          <w:szCs w:val="24"/>
        </w:rPr>
      </w:pPr>
    </w:p>
    <w:p w:rsidR="00473A8D" w:rsidRPr="002D0B23" w:rsidRDefault="002D0B23" w:rsidP="002D0B23">
      <w:pPr>
        <w:spacing w:line="440" w:lineRule="exact"/>
        <w:rPr>
          <w:rFonts w:asciiTheme="minorEastAsia" w:hAnsiTheme="minorEastAsia" w:cs="仿宋"/>
          <w:b/>
          <w:sz w:val="24"/>
          <w:szCs w:val="24"/>
        </w:rPr>
      </w:pPr>
      <w:r>
        <w:rPr>
          <w:rFonts w:asciiTheme="minorEastAsia" w:hAnsiTheme="minorEastAsia" w:cs="仿宋" w:hint="eastAsia"/>
          <w:b/>
          <w:sz w:val="24"/>
          <w:szCs w:val="24"/>
        </w:rPr>
        <w:t xml:space="preserve">1  </w:t>
      </w:r>
      <w:r w:rsidR="00B80DB8" w:rsidRPr="002D0B23">
        <w:rPr>
          <w:rFonts w:asciiTheme="minorEastAsia" w:hAnsiTheme="minorEastAsia" w:cs="仿宋" w:hint="eastAsia"/>
          <w:b/>
          <w:sz w:val="24"/>
          <w:szCs w:val="24"/>
        </w:rPr>
        <w:t>定义</w:t>
      </w:r>
    </w:p>
    <w:p w:rsidR="00473A8D" w:rsidRPr="002D0B23" w:rsidRDefault="00B80DB8">
      <w:pPr>
        <w:spacing w:line="440" w:lineRule="exact"/>
        <w:rPr>
          <w:rFonts w:asciiTheme="minorEastAsia" w:hAnsiTheme="minorEastAsia" w:cs="仿宋"/>
          <w:sz w:val="24"/>
          <w:szCs w:val="24"/>
        </w:rPr>
      </w:pPr>
      <w:r w:rsidRPr="002D0B23">
        <w:rPr>
          <w:rFonts w:asciiTheme="minorEastAsia" w:hAnsiTheme="minorEastAsia" w:cs="仿宋"/>
          <w:sz w:val="24"/>
          <w:szCs w:val="24"/>
        </w:rPr>
        <w:t xml:space="preserve">1.1 </w:t>
      </w:r>
      <w:r w:rsidRPr="002D0B23">
        <w:rPr>
          <w:rFonts w:asciiTheme="minorEastAsia" w:hAnsiTheme="minorEastAsia" w:cs="仿宋" w:hint="eastAsia"/>
          <w:sz w:val="24"/>
          <w:szCs w:val="24"/>
        </w:rPr>
        <w:t>重大项目（满足以下条款之一）：</w:t>
      </w:r>
    </w:p>
    <w:p w:rsidR="00473A8D" w:rsidRPr="002D0B23" w:rsidRDefault="00B80DB8">
      <w:pPr>
        <w:pStyle w:val="Default"/>
        <w:spacing w:line="440" w:lineRule="exact"/>
        <w:ind w:firstLineChars="200" w:firstLine="480"/>
        <w:rPr>
          <w:rFonts w:asciiTheme="minorEastAsia" w:hAnsiTheme="minorEastAsia" w:cs="仿宋"/>
          <w:color w:val="auto"/>
        </w:rPr>
      </w:pPr>
      <w:r w:rsidRPr="002D0B23">
        <w:rPr>
          <w:rFonts w:asciiTheme="minorEastAsia" w:hAnsiTheme="minorEastAsia" w:cs="仿宋" w:hint="eastAsia"/>
          <w:color w:val="auto"/>
        </w:rPr>
        <w:t>（1）单个项目总预算超过100万元（含跨年）；</w:t>
      </w:r>
    </w:p>
    <w:p w:rsidR="00473A8D" w:rsidRPr="002D0B23" w:rsidRDefault="00B80DB8">
      <w:pPr>
        <w:pStyle w:val="Default"/>
        <w:spacing w:line="440" w:lineRule="exact"/>
        <w:ind w:firstLineChars="200" w:firstLine="480"/>
        <w:rPr>
          <w:rFonts w:asciiTheme="minorEastAsia" w:hAnsiTheme="minorEastAsia" w:cs="仿宋"/>
          <w:color w:val="auto"/>
        </w:rPr>
      </w:pPr>
      <w:r w:rsidRPr="002D0B23">
        <w:rPr>
          <w:rFonts w:asciiTheme="minorEastAsia" w:hAnsiTheme="minorEastAsia" w:cs="仿宋" w:hint="eastAsia"/>
          <w:color w:val="auto"/>
        </w:rPr>
        <w:t>（2）项目周期累计超过3年；</w:t>
      </w:r>
    </w:p>
    <w:p w:rsidR="00473A8D" w:rsidRPr="002D0B23" w:rsidRDefault="00B80DB8">
      <w:pPr>
        <w:pStyle w:val="Default"/>
        <w:spacing w:line="440" w:lineRule="exact"/>
        <w:ind w:firstLineChars="200" w:firstLine="480"/>
        <w:rPr>
          <w:rFonts w:asciiTheme="minorEastAsia" w:hAnsiTheme="minorEastAsia" w:cs="仿宋"/>
          <w:color w:val="auto"/>
        </w:rPr>
      </w:pPr>
      <w:r w:rsidRPr="002D0B23">
        <w:rPr>
          <w:rFonts w:asciiTheme="minorEastAsia" w:hAnsiTheme="minorEastAsia" w:cs="仿宋" w:hint="eastAsia"/>
          <w:color w:val="auto"/>
        </w:rPr>
        <w:t>（3）同一资助对象（机构）连续3年获得基金会资助合计200万元及以上。</w:t>
      </w:r>
    </w:p>
    <w:p w:rsidR="00473A8D" w:rsidRDefault="00B80DB8">
      <w:pPr>
        <w:spacing w:line="440" w:lineRule="exact"/>
        <w:rPr>
          <w:rFonts w:asciiTheme="minorEastAsia" w:hAnsiTheme="minorEastAsia" w:cs="仿宋"/>
          <w:sz w:val="24"/>
          <w:szCs w:val="24"/>
        </w:rPr>
      </w:pPr>
      <w:r w:rsidRPr="002D0B23">
        <w:rPr>
          <w:rFonts w:asciiTheme="minorEastAsia" w:hAnsiTheme="minorEastAsia" w:cs="仿宋"/>
          <w:sz w:val="24"/>
          <w:szCs w:val="24"/>
        </w:rPr>
        <w:t>1.2</w:t>
      </w:r>
      <w:r w:rsidRPr="002D0B23">
        <w:rPr>
          <w:rFonts w:asciiTheme="minorEastAsia" w:hAnsiTheme="minorEastAsia" w:cs="仿宋" w:hint="eastAsia"/>
          <w:sz w:val="24"/>
          <w:szCs w:val="24"/>
        </w:rPr>
        <w:t xml:space="preserve"> 一般项目：除重大项目以外的其他项目。</w:t>
      </w:r>
    </w:p>
    <w:p w:rsidR="002D0B23" w:rsidRDefault="002D0B23" w:rsidP="002D0B23">
      <w:pPr>
        <w:spacing w:line="440" w:lineRule="exact"/>
        <w:rPr>
          <w:rFonts w:asciiTheme="minorEastAsia" w:hAnsiTheme="minorEastAsia" w:cs="仿宋" w:hint="eastAsia"/>
          <w:sz w:val="24"/>
          <w:szCs w:val="24"/>
        </w:rPr>
      </w:pPr>
    </w:p>
    <w:p w:rsidR="00473A8D" w:rsidRPr="002D0B23" w:rsidRDefault="002D0B23" w:rsidP="002D0B23">
      <w:pPr>
        <w:spacing w:line="440" w:lineRule="exact"/>
        <w:rPr>
          <w:rFonts w:asciiTheme="minorEastAsia" w:hAnsiTheme="minorEastAsia" w:cs="仿宋"/>
          <w:b/>
          <w:sz w:val="24"/>
          <w:szCs w:val="24"/>
        </w:rPr>
      </w:pPr>
      <w:r w:rsidRPr="002D0B23">
        <w:rPr>
          <w:rFonts w:asciiTheme="minorEastAsia" w:hAnsiTheme="minorEastAsia" w:cs="仿宋" w:hint="eastAsia"/>
          <w:b/>
          <w:sz w:val="24"/>
          <w:szCs w:val="24"/>
        </w:rPr>
        <w:t xml:space="preserve">2  </w:t>
      </w:r>
      <w:r w:rsidR="00B80DB8" w:rsidRPr="002D0B23">
        <w:rPr>
          <w:rFonts w:asciiTheme="minorEastAsia" w:hAnsiTheme="minorEastAsia" w:cs="仿宋" w:hint="eastAsia"/>
          <w:b/>
          <w:sz w:val="24"/>
          <w:szCs w:val="24"/>
        </w:rPr>
        <w:t>基金会项目方向和要求：</w:t>
      </w:r>
    </w:p>
    <w:p w:rsidR="00120DDB" w:rsidRPr="00120DDB" w:rsidRDefault="00120DDB">
      <w:pPr>
        <w:spacing w:line="440" w:lineRule="exact"/>
        <w:rPr>
          <w:rFonts w:asciiTheme="minorEastAsia" w:hAnsiTheme="minorEastAsia" w:cs="仿宋"/>
          <w:b/>
          <w:sz w:val="24"/>
          <w:szCs w:val="24"/>
        </w:rPr>
      </w:pPr>
      <w:r w:rsidRPr="00120DDB">
        <w:rPr>
          <w:rFonts w:asciiTheme="minorEastAsia" w:hAnsiTheme="minorEastAsia" w:cs="仿宋" w:hint="eastAsia"/>
          <w:b/>
          <w:sz w:val="24"/>
          <w:szCs w:val="24"/>
        </w:rPr>
        <w:t>2.1</w:t>
      </w:r>
      <w:r w:rsidR="002D0B23">
        <w:rPr>
          <w:rFonts w:asciiTheme="minorEastAsia" w:hAnsiTheme="minorEastAsia" w:cs="仿宋"/>
          <w:b/>
          <w:sz w:val="24"/>
          <w:szCs w:val="24"/>
        </w:rPr>
        <w:t xml:space="preserve"> </w:t>
      </w:r>
      <w:r w:rsidRPr="00120DDB">
        <w:rPr>
          <w:rFonts w:asciiTheme="minorEastAsia" w:hAnsiTheme="minorEastAsia" w:cs="仿宋" w:hint="eastAsia"/>
          <w:b/>
          <w:sz w:val="24"/>
          <w:szCs w:val="24"/>
        </w:rPr>
        <w:t>符合基金会业务范围：</w:t>
      </w:r>
    </w:p>
    <w:p w:rsidR="00120DDB" w:rsidRDefault="00120DDB" w:rsidP="00120DDB">
      <w:pPr>
        <w:spacing w:line="440" w:lineRule="exact"/>
        <w:ind w:firstLineChars="200" w:firstLine="480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 w:hint="eastAsia"/>
          <w:sz w:val="24"/>
          <w:szCs w:val="24"/>
        </w:rPr>
        <w:t>（1）</w:t>
      </w:r>
      <w:r w:rsidRPr="00120DDB">
        <w:rPr>
          <w:rFonts w:asciiTheme="minorEastAsia" w:hAnsiTheme="minorEastAsia" w:cs="仿宋" w:hint="eastAsia"/>
          <w:sz w:val="24"/>
          <w:szCs w:val="24"/>
        </w:rPr>
        <w:t>资助贫困人员、贫困家庭、贫困乡村改善境况；</w:t>
      </w:r>
    </w:p>
    <w:p w:rsidR="00120DDB" w:rsidRDefault="00120DDB" w:rsidP="00120DDB">
      <w:pPr>
        <w:spacing w:line="440" w:lineRule="exact"/>
        <w:ind w:firstLineChars="200" w:firstLine="480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 w:hint="eastAsia"/>
          <w:sz w:val="24"/>
          <w:szCs w:val="24"/>
        </w:rPr>
        <w:t>（2）</w:t>
      </w:r>
      <w:r w:rsidRPr="00120DDB">
        <w:rPr>
          <w:rFonts w:asciiTheme="minorEastAsia" w:hAnsiTheme="minorEastAsia" w:cs="仿宋" w:hint="eastAsia"/>
          <w:sz w:val="24"/>
          <w:szCs w:val="24"/>
        </w:rPr>
        <w:t>资助有关国民健康教育与促进等公益慈善事业。</w:t>
      </w:r>
    </w:p>
    <w:p w:rsidR="00120DDB" w:rsidRPr="00120DDB" w:rsidRDefault="00120DDB" w:rsidP="00120DDB">
      <w:pPr>
        <w:spacing w:line="440" w:lineRule="exact"/>
        <w:ind w:firstLineChars="200" w:firstLine="480"/>
        <w:rPr>
          <w:rFonts w:asciiTheme="minorEastAsia" w:hAnsiTheme="minorEastAsia" w:cs="仿宋" w:hint="eastAsia"/>
          <w:sz w:val="24"/>
          <w:szCs w:val="24"/>
        </w:rPr>
      </w:pPr>
      <w:r w:rsidRPr="00120DDB">
        <w:rPr>
          <w:rFonts w:asciiTheme="minorEastAsia" w:hAnsiTheme="minorEastAsia" w:cs="仿宋" w:hint="eastAsia"/>
          <w:sz w:val="24"/>
          <w:szCs w:val="24"/>
        </w:rPr>
        <w:t xml:space="preserve">业务范围中属于法律、法规、规章规定须经批准的事项，依法经批准后方可开展。　　</w:t>
      </w:r>
    </w:p>
    <w:p w:rsidR="00120DDB" w:rsidRPr="00120DDB" w:rsidRDefault="00120DDB" w:rsidP="00120DDB">
      <w:pPr>
        <w:spacing w:line="440" w:lineRule="exact"/>
        <w:rPr>
          <w:rFonts w:asciiTheme="minorEastAsia" w:hAnsiTheme="minorEastAsia" w:cs="仿宋"/>
          <w:b/>
          <w:sz w:val="24"/>
          <w:szCs w:val="24"/>
        </w:rPr>
      </w:pPr>
      <w:r w:rsidRPr="00120DDB">
        <w:rPr>
          <w:rFonts w:asciiTheme="minorEastAsia" w:hAnsiTheme="minorEastAsia" w:cs="仿宋" w:hint="eastAsia"/>
          <w:b/>
          <w:sz w:val="24"/>
          <w:szCs w:val="24"/>
        </w:rPr>
        <w:t>2.2</w:t>
      </w:r>
      <w:r w:rsidR="002D0B23">
        <w:rPr>
          <w:rFonts w:asciiTheme="minorEastAsia" w:hAnsiTheme="minorEastAsia" w:cs="仿宋"/>
          <w:b/>
          <w:sz w:val="24"/>
          <w:szCs w:val="24"/>
        </w:rPr>
        <w:t xml:space="preserve"> </w:t>
      </w:r>
      <w:r w:rsidRPr="00120DDB">
        <w:rPr>
          <w:rFonts w:asciiTheme="minorEastAsia" w:hAnsiTheme="minorEastAsia" w:cs="仿宋" w:hint="eastAsia"/>
          <w:b/>
          <w:sz w:val="24"/>
          <w:szCs w:val="24"/>
        </w:rPr>
        <w:t>项目方向和范围，包括但不限于：</w:t>
      </w:r>
    </w:p>
    <w:p w:rsidR="00120DDB" w:rsidRDefault="00120DDB" w:rsidP="00120DDB">
      <w:pPr>
        <w:spacing w:line="440" w:lineRule="exact"/>
        <w:ind w:firstLineChars="200" w:firstLine="480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 w:hint="eastAsia"/>
          <w:sz w:val="24"/>
          <w:szCs w:val="24"/>
        </w:rPr>
        <w:t>（1）</w:t>
      </w:r>
      <w:r w:rsidRPr="00120DDB">
        <w:rPr>
          <w:rFonts w:asciiTheme="minorEastAsia" w:hAnsiTheme="minorEastAsia" w:cs="仿宋" w:hint="eastAsia"/>
          <w:sz w:val="24"/>
          <w:szCs w:val="24"/>
        </w:rPr>
        <w:t xml:space="preserve">扶贫济困：聚焦扶老、助残、帮困、救治等对弱势/困境群体的帮扶救助，接续脱贫攻坚精神 </w:t>
      </w:r>
      <w:r>
        <w:rPr>
          <w:rFonts w:asciiTheme="minorEastAsia" w:hAnsiTheme="minorEastAsia" w:cs="仿宋" w:hint="eastAsia"/>
          <w:sz w:val="24"/>
          <w:szCs w:val="24"/>
        </w:rPr>
        <w:t>奋力实现乡村振兴</w:t>
      </w:r>
      <w:r w:rsidRPr="00120DDB">
        <w:rPr>
          <w:rFonts w:asciiTheme="minorEastAsia" w:hAnsiTheme="minorEastAsia" w:cs="仿宋" w:hint="eastAsia"/>
          <w:sz w:val="24"/>
          <w:szCs w:val="24"/>
        </w:rPr>
        <w:t>；</w:t>
      </w:r>
    </w:p>
    <w:p w:rsidR="00120DDB" w:rsidRDefault="00120DDB" w:rsidP="00120DDB">
      <w:pPr>
        <w:spacing w:line="440" w:lineRule="exact"/>
        <w:ind w:firstLineChars="200" w:firstLine="480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 w:hint="eastAsia"/>
          <w:sz w:val="24"/>
          <w:szCs w:val="24"/>
        </w:rPr>
        <w:t>（2）</w:t>
      </w:r>
      <w:r w:rsidRPr="00120DDB">
        <w:rPr>
          <w:rFonts w:asciiTheme="minorEastAsia" w:hAnsiTheme="minorEastAsia" w:cs="仿宋" w:hint="eastAsia"/>
          <w:sz w:val="24"/>
          <w:szCs w:val="24"/>
        </w:rPr>
        <w:t>国民健康：在当前社会强烈关切的食品卫生、食品安全、公共健康、定向疾病等领域，</w:t>
      </w:r>
      <w:r>
        <w:rPr>
          <w:rFonts w:asciiTheme="minorEastAsia" w:hAnsiTheme="minorEastAsia" w:cs="仿宋" w:hint="eastAsia"/>
          <w:sz w:val="24"/>
          <w:szCs w:val="24"/>
        </w:rPr>
        <w:t>开展能促进国民健康教育与促进的项目；</w:t>
      </w:r>
    </w:p>
    <w:p w:rsidR="00120DDB" w:rsidRDefault="00120DDB" w:rsidP="00120DDB">
      <w:pPr>
        <w:spacing w:line="440" w:lineRule="exact"/>
        <w:ind w:firstLineChars="200" w:firstLine="480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 w:hint="eastAsia"/>
          <w:sz w:val="24"/>
          <w:szCs w:val="24"/>
        </w:rPr>
        <w:t>（3）文化教育：开展教育助学，促进教育公平和高质量发展；</w:t>
      </w:r>
    </w:p>
    <w:p w:rsidR="00120DDB" w:rsidRPr="00120DDB" w:rsidRDefault="00120DDB" w:rsidP="00120DDB">
      <w:pPr>
        <w:spacing w:line="440" w:lineRule="exact"/>
        <w:ind w:firstLineChars="200" w:firstLine="480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 w:hint="eastAsia"/>
          <w:sz w:val="24"/>
          <w:szCs w:val="24"/>
        </w:rPr>
        <w:t>（4）社区公益及其他公益性项目：</w:t>
      </w:r>
      <w:r w:rsidRPr="00120DDB">
        <w:rPr>
          <w:rFonts w:asciiTheme="minorEastAsia" w:hAnsiTheme="minorEastAsia" w:cs="仿宋" w:hint="eastAsia"/>
          <w:sz w:val="24"/>
          <w:szCs w:val="24"/>
        </w:rPr>
        <w:t>针对老年、妇女、儿童、残疾人等弱势群体，结合不同群体特点及具体所需，开展有特色的公益项目，促进社区和谐</w:t>
      </w:r>
      <w:r>
        <w:rPr>
          <w:rFonts w:asciiTheme="minorEastAsia" w:hAnsiTheme="minorEastAsia" w:cs="仿宋" w:hint="eastAsia"/>
          <w:sz w:val="24"/>
          <w:szCs w:val="24"/>
        </w:rPr>
        <w:t>；</w:t>
      </w:r>
      <w:r w:rsidRPr="00120DDB">
        <w:rPr>
          <w:rFonts w:asciiTheme="minorEastAsia" w:hAnsiTheme="minorEastAsia" w:cs="仿宋" w:hint="eastAsia"/>
          <w:sz w:val="24"/>
          <w:szCs w:val="24"/>
        </w:rPr>
        <w:t>针对突发性的洪涝、地震、台风、寒潮等自然灾害事件</w:t>
      </w:r>
      <w:r w:rsidRPr="00120DDB">
        <w:rPr>
          <w:rFonts w:asciiTheme="minorEastAsia" w:hAnsiTheme="minorEastAsia" w:cs="仿宋" w:hint="eastAsia"/>
          <w:sz w:val="24"/>
          <w:szCs w:val="24"/>
        </w:rPr>
        <w:t>，开展紧急救援和灾后重建工作；</w:t>
      </w:r>
    </w:p>
    <w:p w:rsidR="00120DDB" w:rsidRPr="00120DDB" w:rsidRDefault="00120DDB" w:rsidP="00120DDB">
      <w:pPr>
        <w:spacing w:line="440" w:lineRule="exact"/>
        <w:rPr>
          <w:rFonts w:asciiTheme="minorEastAsia" w:hAnsiTheme="minorEastAsia" w:cs="仿宋"/>
          <w:b/>
          <w:sz w:val="24"/>
          <w:szCs w:val="24"/>
        </w:rPr>
      </w:pPr>
      <w:r w:rsidRPr="00120DDB">
        <w:rPr>
          <w:rFonts w:asciiTheme="minorEastAsia" w:hAnsiTheme="minorEastAsia" w:cs="仿宋"/>
          <w:b/>
          <w:sz w:val="24"/>
          <w:szCs w:val="24"/>
        </w:rPr>
        <w:t>2.</w:t>
      </w:r>
      <w:r w:rsidRPr="00120DDB">
        <w:rPr>
          <w:rFonts w:asciiTheme="minorEastAsia" w:hAnsiTheme="minorEastAsia" w:cs="仿宋"/>
          <w:b/>
          <w:sz w:val="24"/>
          <w:szCs w:val="24"/>
        </w:rPr>
        <w:t>3</w:t>
      </w:r>
      <w:r w:rsidR="002D0B23">
        <w:rPr>
          <w:rFonts w:asciiTheme="minorEastAsia" w:hAnsiTheme="minorEastAsia" w:cs="仿宋"/>
          <w:b/>
          <w:sz w:val="24"/>
          <w:szCs w:val="24"/>
        </w:rPr>
        <w:t xml:space="preserve"> </w:t>
      </w:r>
      <w:r w:rsidRPr="00120DDB">
        <w:rPr>
          <w:rFonts w:asciiTheme="minorEastAsia" w:hAnsiTheme="minorEastAsia" w:cs="仿宋" w:hint="eastAsia"/>
          <w:b/>
          <w:sz w:val="24"/>
          <w:szCs w:val="24"/>
        </w:rPr>
        <w:t>项目具体要求：</w:t>
      </w:r>
    </w:p>
    <w:p w:rsidR="00120DDB" w:rsidRPr="00120DDB" w:rsidRDefault="00120DDB" w:rsidP="00120DDB">
      <w:pPr>
        <w:spacing w:line="440" w:lineRule="exact"/>
        <w:ind w:firstLineChars="200" w:firstLine="480"/>
        <w:rPr>
          <w:rFonts w:asciiTheme="minorEastAsia" w:hAnsiTheme="minorEastAsia" w:cs="仿宋"/>
          <w:sz w:val="24"/>
          <w:szCs w:val="24"/>
        </w:rPr>
      </w:pPr>
      <w:r w:rsidRPr="00120DDB">
        <w:rPr>
          <w:rFonts w:asciiTheme="minorEastAsia" w:hAnsiTheme="minorEastAsia" w:cs="仿宋" w:hint="eastAsia"/>
          <w:sz w:val="24"/>
          <w:szCs w:val="24"/>
        </w:rPr>
        <w:t>（1）主要针对机构：基金会主要合作（资助）对象为机构，如对个人进行资助的，需经过理事会特别批准；</w:t>
      </w:r>
    </w:p>
    <w:p w:rsidR="00120DDB" w:rsidRPr="00120DDB" w:rsidRDefault="00120DDB" w:rsidP="00120DDB">
      <w:pPr>
        <w:spacing w:line="440" w:lineRule="exact"/>
        <w:ind w:firstLineChars="200" w:firstLine="480"/>
        <w:rPr>
          <w:rFonts w:asciiTheme="minorEastAsia" w:hAnsiTheme="minorEastAsia" w:cs="仿宋"/>
          <w:sz w:val="24"/>
          <w:szCs w:val="24"/>
        </w:rPr>
      </w:pPr>
      <w:r w:rsidRPr="00120DDB">
        <w:rPr>
          <w:rFonts w:asciiTheme="minorEastAsia" w:hAnsiTheme="minorEastAsia" w:cs="仿宋" w:hint="eastAsia"/>
          <w:sz w:val="24"/>
          <w:szCs w:val="24"/>
        </w:rPr>
        <w:t>（2）符合资助方向：如合作项目不符合基金会战略方向和基金会业务范围的，基金会不</w:t>
      </w:r>
      <w:r w:rsidRPr="00120DDB">
        <w:rPr>
          <w:rFonts w:asciiTheme="minorEastAsia" w:hAnsiTheme="minorEastAsia" w:cs="仿宋" w:hint="eastAsia"/>
          <w:sz w:val="24"/>
          <w:szCs w:val="24"/>
        </w:rPr>
        <w:lastRenderedPageBreak/>
        <w:t>予捐赠；</w:t>
      </w:r>
    </w:p>
    <w:p w:rsidR="00120DDB" w:rsidRPr="00120DDB" w:rsidRDefault="00120DDB" w:rsidP="00120DDB">
      <w:pPr>
        <w:spacing w:line="440" w:lineRule="exact"/>
        <w:ind w:firstLineChars="200" w:firstLine="480"/>
        <w:rPr>
          <w:rFonts w:asciiTheme="minorEastAsia" w:hAnsiTheme="minorEastAsia" w:cs="仿宋"/>
          <w:sz w:val="24"/>
          <w:szCs w:val="24"/>
        </w:rPr>
      </w:pPr>
      <w:r w:rsidRPr="00120DDB">
        <w:rPr>
          <w:rFonts w:asciiTheme="minorEastAsia" w:hAnsiTheme="minorEastAsia" w:cs="仿宋" w:hint="eastAsia"/>
          <w:sz w:val="24"/>
          <w:szCs w:val="24"/>
        </w:rPr>
        <w:t>（3）品牌力和</w:t>
      </w:r>
      <w:r w:rsidRPr="00120DDB">
        <w:rPr>
          <w:rFonts w:asciiTheme="minorEastAsia" w:hAnsiTheme="minorEastAsia" w:cs="仿宋"/>
          <w:sz w:val="24"/>
          <w:szCs w:val="24"/>
        </w:rPr>
        <w:t>影响力</w:t>
      </w:r>
      <w:r w:rsidRPr="00120DDB">
        <w:rPr>
          <w:rFonts w:asciiTheme="minorEastAsia" w:hAnsiTheme="minorEastAsia" w:cs="仿宋" w:hint="eastAsia"/>
          <w:sz w:val="24"/>
          <w:szCs w:val="24"/>
        </w:rPr>
        <w:t>：关注项目的品牌力和影响力，与基金会倡导的愿景和使命一致，具有显著品牌影响力的优先；</w:t>
      </w:r>
    </w:p>
    <w:p w:rsidR="00120DDB" w:rsidRDefault="00120DDB" w:rsidP="00FB1D8D">
      <w:pPr>
        <w:spacing w:line="440" w:lineRule="exact"/>
        <w:ind w:firstLineChars="200" w:firstLine="480"/>
        <w:rPr>
          <w:rFonts w:asciiTheme="minorEastAsia" w:hAnsiTheme="minorEastAsia" w:cs="仿宋"/>
          <w:sz w:val="24"/>
          <w:szCs w:val="24"/>
        </w:rPr>
      </w:pPr>
      <w:r w:rsidRPr="00120DDB">
        <w:rPr>
          <w:rFonts w:asciiTheme="minorEastAsia" w:hAnsiTheme="minorEastAsia" w:cs="仿宋" w:hint="eastAsia"/>
          <w:sz w:val="24"/>
          <w:szCs w:val="24"/>
        </w:rPr>
        <w:t>（4）创新性和可持续：优先开展创新性明显且能长期可持续运作的项目，项目产生的效果、收益是可以持续的，具有长期价值。</w:t>
      </w:r>
    </w:p>
    <w:p w:rsidR="00FB1D8D" w:rsidRDefault="00FB1D8D" w:rsidP="00FB1D8D">
      <w:pPr>
        <w:spacing w:line="440" w:lineRule="exact"/>
        <w:ind w:firstLineChars="200" w:firstLine="480"/>
        <w:rPr>
          <w:rFonts w:asciiTheme="minorEastAsia" w:hAnsiTheme="minorEastAsia" w:cs="仿宋" w:hint="eastAsia"/>
          <w:sz w:val="24"/>
          <w:szCs w:val="24"/>
        </w:rPr>
      </w:pPr>
    </w:p>
    <w:p w:rsidR="00FB1D8D" w:rsidRPr="002D0B23" w:rsidRDefault="002D0B23" w:rsidP="002D0B23">
      <w:pPr>
        <w:spacing w:line="440" w:lineRule="exact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/>
          <w:b/>
          <w:sz w:val="24"/>
          <w:szCs w:val="24"/>
        </w:rPr>
        <w:t xml:space="preserve">3  </w:t>
      </w:r>
      <w:r w:rsidR="00FB1D8D" w:rsidRPr="002D0B23">
        <w:rPr>
          <w:rFonts w:asciiTheme="minorEastAsia" w:hAnsiTheme="minorEastAsia" w:cs="仿宋" w:hint="eastAsia"/>
          <w:b/>
          <w:sz w:val="24"/>
          <w:szCs w:val="24"/>
        </w:rPr>
        <w:t>定义</w:t>
      </w:r>
      <w:r w:rsidR="00FB1D8D" w:rsidRPr="002D0B23">
        <w:rPr>
          <w:rFonts w:asciiTheme="minorEastAsia" w:hAnsiTheme="minorEastAsia" w:cs="仿宋" w:hint="eastAsia"/>
          <w:b/>
          <w:sz w:val="24"/>
          <w:szCs w:val="24"/>
        </w:rPr>
        <w:t>：</w:t>
      </w:r>
      <w:r w:rsidR="00FB1D8D" w:rsidRPr="002D0B23">
        <w:rPr>
          <w:rFonts w:asciiTheme="minorEastAsia" w:hAnsiTheme="minorEastAsia" w:cs="仿宋" w:hint="eastAsia"/>
          <w:sz w:val="24"/>
          <w:szCs w:val="24"/>
        </w:rPr>
        <w:t>年度项目计划设计和审批→具体项目的设计和立项审批→签署合作协议(按实际情况而定)→资金拨付(按实际情况而定)→项目实施与监测→调整和变更→项目评估→项目结项。</w:t>
      </w:r>
    </w:p>
    <w:p w:rsidR="00FB1D8D" w:rsidRDefault="00FB1D8D" w:rsidP="00FB1D8D">
      <w:pPr>
        <w:spacing w:line="440" w:lineRule="exact"/>
        <w:rPr>
          <w:rFonts w:asciiTheme="minorEastAsia" w:hAnsiTheme="minorEastAsia" w:cs="仿宋"/>
          <w:sz w:val="24"/>
          <w:szCs w:val="24"/>
        </w:rPr>
      </w:pPr>
    </w:p>
    <w:p w:rsidR="00FB1D8D" w:rsidRDefault="00FB1D8D" w:rsidP="00FB1D8D">
      <w:pPr>
        <w:spacing w:line="440" w:lineRule="exact"/>
        <w:rPr>
          <w:rFonts w:asciiTheme="minorEastAsia" w:hAnsiTheme="minorEastAsia" w:cs="仿宋"/>
          <w:sz w:val="24"/>
          <w:szCs w:val="24"/>
        </w:rPr>
      </w:pPr>
      <w:r w:rsidRPr="00FB1D8D">
        <w:rPr>
          <w:rFonts w:asciiTheme="minorEastAsia" w:hAnsiTheme="minorEastAsia" w:cs="仿宋" w:hint="eastAsia"/>
          <w:b/>
          <w:sz w:val="24"/>
          <w:szCs w:val="24"/>
        </w:rPr>
        <w:t xml:space="preserve">4  </w:t>
      </w:r>
      <w:r w:rsidRPr="00FB1D8D">
        <w:rPr>
          <w:rFonts w:asciiTheme="minorEastAsia" w:hAnsiTheme="minorEastAsia" w:cs="仿宋" w:hint="eastAsia"/>
          <w:b/>
          <w:sz w:val="24"/>
          <w:szCs w:val="24"/>
        </w:rPr>
        <w:t>年度项目计划：</w:t>
      </w:r>
      <w:r>
        <w:rPr>
          <w:rFonts w:asciiTheme="minorEastAsia" w:hAnsiTheme="minorEastAsia" w:cs="仿宋" w:hint="eastAsia"/>
          <w:sz w:val="24"/>
          <w:szCs w:val="24"/>
        </w:rPr>
        <w:t>为保证基金会工作的前瞻性和延续性，</w:t>
      </w:r>
      <w:r>
        <w:rPr>
          <w:rFonts w:asciiTheme="minorEastAsia" w:hAnsiTheme="minorEastAsia" w:cs="仿宋" w:hint="eastAsia"/>
          <w:sz w:val="24"/>
          <w:szCs w:val="24"/>
        </w:rPr>
        <w:t>一般情况下，</w:t>
      </w:r>
      <w:r>
        <w:rPr>
          <w:rFonts w:asciiTheme="minorEastAsia" w:hAnsiTheme="minorEastAsia" w:cs="仿宋" w:hint="eastAsia"/>
          <w:sz w:val="24"/>
          <w:szCs w:val="24"/>
        </w:rPr>
        <w:t>基金会</w:t>
      </w:r>
      <w:r>
        <w:rPr>
          <w:rFonts w:asciiTheme="minorEastAsia" w:hAnsiTheme="minorEastAsia" w:cs="仿宋" w:hint="eastAsia"/>
          <w:sz w:val="24"/>
          <w:szCs w:val="24"/>
        </w:rPr>
        <w:t>应在</w:t>
      </w:r>
      <w:r>
        <w:rPr>
          <w:rFonts w:asciiTheme="minorEastAsia" w:hAnsiTheme="minorEastAsia" w:cs="仿宋" w:hint="eastAsia"/>
          <w:sz w:val="24"/>
          <w:szCs w:val="24"/>
        </w:rPr>
        <w:t>每年12月或当年1月制定下一年度项目计划纲要和预算，报理事会批准。</w:t>
      </w:r>
    </w:p>
    <w:p w:rsidR="00FB1D8D" w:rsidRDefault="00FB1D8D" w:rsidP="00FB1D8D">
      <w:pPr>
        <w:spacing w:line="440" w:lineRule="exact"/>
        <w:rPr>
          <w:rFonts w:asciiTheme="minorEastAsia" w:hAnsiTheme="minorEastAsia" w:cs="仿宋"/>
          <w:sz w:val="24"/>
          <w:szCs w:val="24"/>
        </w:rPr>
      </w:pPr>
    </w:p>
    <w:p w:rsidR="00473A8D" w:rsidRPr="00FB1D8D" w:rsidRDefault="00FB1D8D" w:rsidP="00FB1D8D">
      <w:pPr>
        <w:tabs>
          <w:tab w:val="left" w:pos="993"/>
        </w:tabs>
        <w:spacing w:line="440" w:lineRule="exact"/>
        <w:rPr>
          <w:rFonts w:asciiTheme="minorEastAsia" w:hAnsiTheme="minorEastAsia" w:cs="仿宋"/>
          <w:b/>
          <w:sz w:val="24"/>
          <w:szCs w:val="24"/>
        </w:rPr>
      </w:pPr>
      <w:r>
        <w:rPr>
          <w:rFonts w:asciiTheme="minorEastAsia" w:hAnsiTheme="minorEastAsia" w:cs="仿宋" w:hint="eastAsia"/>
          <w:b/>
          <w:sz w:val="24"/>
          <w:szCs w:val="24"/>
        </w:rPr>
        <w:t xml:space="preserve">5  </w:t>
      </w:r>
      <w:r w:rsidR="00B80DB8" w:rsidRPr="00FB1D8D">
        <w:rPr>
          <w:rFonts w:asciiTheme="minorEastAsia" w:hAnsiTheme="minorEastAsia" w:cs="仿宋" w:hint="eastAsia"/>
          <w:b/>
          <w:sz w:val="24"/>
          <w:szCs w:val="24"/>
        </w:rPr>
        <w:t>项目立项</w:t>
      </w:r>
    </w:p>
    <w:p w:rsidR="003E07EF" w:rsidRDefault="002D0B23" w:rsidP="002D0B23">
      <w:pPr>
        <w:spacing w:line="440" w:lineRule="exact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 w:hint="eastAsia"/>
          <w:sz w:val="24"/>
          <w:szCs w:val="24"/>
        </w:rPr>
        <w:t>5.1</w:t>
      </w:r>
      <w:r w:rsidR="003E07EF">
        <w:rPr>
          <w:rFonts w:asciiTheme="minorEastAsia" w:hAnsiTheme="minorEastAsia" w:cs="仿宋" w:hint="eastAsia"/>
          <w:sz w:val="24"/>
          <w:szCs w:val="24"/>
        </w:rPr>
        <w:t>基金会秘书处开展项目论证和制定计划，形成项目（活动）方案和立项报告，</w:t>
      </w:r>
      <w:r w:rsidR="003E07EF">
        <w:rPr>
          <w:rFonts w:asciiTheme="minorEastAsia" w:hAnsiTheme="minorEastAsia" w:cs="仿宋" w:hint="eastAsia"/>
          <w:sz w:val="24"/>
          <w:szCs w:val="24"/>
        </w:rPr>
        <w:t>逐级报秘书长、理事长审批，其中重大项目报理事会审批</w:t>
      </w:r>
      <w:r w:rsidR="003E07EF">
        <w:rPr>
          <w:rFonts w:asciiTheme="minorEastAsia" w:hAnsiTheme="minorEastAsia" w:cs="仿宋" w:hint="eastAsia"/>
          <w:sz w:val="24"/>
          <w:szCs w:val="24"/>
        </w:rPr>
        <w:t>；</w:t>
      </w:r>
    </w:p>
    <w:p w:rsidR="003E07EF" w:rsidRDefault="002D0B23" w:rsidP="002D0B23">
      <w:pPr>
        <w:spacing w:line="440" w:lineRule="exact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 w:hint="eastAsia"/>
          <w:sz w:val="24"/>
          <w:szCs w:val="24"/>
        </w:rPr>
        <w:t>5.2</w:t>
      </w:r>
      <w:r>
        <w:rPr>
          <w:rFonts w:asciiTheme="minorEastAsia" w:hAnsiTheme="minorEastAsia" w:cs="仿宋"/>
          <w:sz w:val="24"/>
          <w:szCs w:val="24"/>
        </w:rPr>
        <w:t xml:space="preserve"> </w:t>
      </w:r>
      <w:r w:rsidR="003E07EF">
        <w:rPr>
          <w:rFonts w:asciiTheme="minorEastAsia" w:hAnsiTheme="minorEastAsia" w:cs="仿宋" w:hint="eastAsia"/>
          <w:sz w:val="24"/>
          <w:szCs w:val="24"/>
        </w:rPr>
        <w:t>立项审核应重点审核如下内容：</w:t>
      </w:r>
    </w:p>
    <w:p w:rsidR="003E07EF" w:rsidRDefault="003E07EF" w:rsidP="003E07EF">
      <w:pPr>
        <w:spacing w:line="440" w:lineRule="exact"/>
        <w:ind w:firstLineChars="200" w:firstLine="480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 w:hint="eastAsia"/>
          <w:sz w:val="24"/>
          <w:szCs w:val="24"/>
        </w:rPr>
        <w:t>（</w:t>
      </w:r>
      <w:r w:rsidR="002D0B23">
        <w:rPr>
          <w:rFonts w:asciiTheme="minorEastAsia" w:hAnsiTheme="minorEastAsia" w:cs="仿宋"/>
          <w:sz w:val="24"/>
          <w:szCs w:val="24"/>
        </w:rPr>
        <w:t>1</w:t>
      </w:r>
      <w:r>
        <w:rPr>
          <w:rFonts w:asciiTheme="minorEastAsia" w:hAnsiTheme="minorEastAsia" w:cs="仿宋" w:hint="eastAsia"/>
          <w:sz w:val="24"/>
          <w:szCs w:val="24"/>
        </w:rPr>
        <w:t>）</w:t>
      </w:r>
      <w:r>
        <w:rPr>
          <w:rFonts w:asciiTheme="minorEastAsia" w:hAnsiTheme="minorEastAsia" w:cs="仿宋" w:hint="eastAsia"/>
          <w:sz w:val="24"/>
          <w:szCs w:val="24"/>
        </w:rPr>
        <w:t>项目有合作（资助）机构</w:t>
      </w:r>
      <w:r w:rsidRPr="003E07EF">
        <w:rPr>
          <w:rFonts w:asciiTheme="minorEastAsia" w:hAnsiTheme="minorEastAsia" w:cs="仿宋" w:hint="eastAsia"/>
          <w:sz w:val="24"/>
          <w:szCs w:val="24"/>
        </w:rPr>
        <w:t>（首次合作）</w:t>
      </w:r>
      <w:r>
        <w:rPr>
          <w:rFonts w:asciiTheme="minorEastAsia" w:hAnsiTheme="minorEastAsia" w:cs="仿宋" w:hint="eastAsia"/>
          <w:sz w:val="24"/>
          <w:szCs w:val="24"/>
        </w:rPr>
        <w:t>，立项前需对其业务、财务、法务三方面进行</w:t>
      </w:r>
      <w:r>
        <w:rPr>
          <w:rFonts w:asciiTheme="minorEastAsia" w:hAnsiTheme="minorEastAsia" w:cs="仿宋" w:hint="eastAsia"/>
          <w:sz w:val="24"/>
          <w:szCs w:val="24"/>
        </w:rPr>
        <w:t>尽职调查；</w:t>
      </w:r>
    </w:p>
    <w:p w:rsidR="003E07EF" w:rsidRDefault="003E07EF" w:rsidP="003E07EF">
      <w:pPr>
        <w:spacing w:line="440" w:lineRule="exact"/>
        <w:ind w:firstLineChars="200" w:firstLine="480"/>
        <w:rPr>
          <w:rFonts w:asciiTheme="minorEastAsia" w:hAnsiTheme="minorEastAsia" w:cs="仿宋" w:hint="eastAsia"/>
          <w:sz w:val="24"/>
          <w:szCs w:val="24"/>
        </w:rPr>
      </w:pPr>
      <w:r>
        <w:rPr>
          <w:rFonts w:asciiTheme="minorEastAsia" w:hAnsiTheme="minorEastAsia" w:cs="仿宋" w:hint="eastAsia"/>
          <w:sz w:val="24"/>
          <w:szCs w:val="24"/>
        </w:rPr>
        <w:t>（</w:t>
      </w:r>
      <w:r w:rsidR="002D0B23">
        <w:rPr>
          <w:rFonts w:asciiTheme="minorEastAsia" w:hAnsiTheme="minorEastAsia" w:cs="仿宋"/>
          <w:sz w:val="24"/>
          <w:szCs w:val="24"/>
        </w:rPr>
        <w:t>2</w:t>
      </w:r>
      <w:r>
        <w:rPr>
          <w:rFonts w:asciiTheme="minorEastAsia" w:hAnsiTheme="minorEastAsia" w:cs="仿宋" w:hint="eastAsia"/>
          <w:sz w:val="24"/>
          <w:szCs w:val="24"/>
        </w:rPr>
        <w:t>）申请立项项目是否在</w:t>
      </w:r>
      <w:r w:rsidRPr="003E07EF">
        <w:rPr>
          <w:rFonts w:asciiTheme="minorEastAsia" w:hAnsiTheme="minorEastAsia" w:cs="仿宋" w:hint="eastAsia"/>
          <w:sz w:val="24"/>
          <w:szCs w:val="24"/>
        </w:rPr>
        <w:t>项目方向和要求</w:t>
      </w:r>
      <w:r>
        <w:rPr>
          <w:rFonts w:asciiTheme="minorEastAsia" w:hAnsiTheme="minorEastAsia" w:cs="仿宋" w:hint="eastAsia"/>
          <w:sz w:val="24"/>
          <w:szCs w:val="24"/>
        </w:rPr>
        <w:t>，</w:t>
      </w:r>
      <w:r w:rsidRPr="003E07EF">
        <w:rPr>
          <w:rFonts w:asciiTheme="minorEastAsia" w:hAnsiTheme="minorEastAsia" w:cs="仿宋" w:hint="eastAsia"/>
          <w:sz w:val="24"/>
          <w:szCs w:val="24"/>
        </w:rPr>
        <w:t>与年度项目计划及纲要是否保持一致，是否围绕年度项目计划展开；</w:t>
      </w:r>
    </w:p>
    <w:p w:rsidR="003E07EF" w:rsidRPr="003E07EF" w:rsidRDefault="003E07EF" w:rsidP="003E07EF">
      <w:pPr>
        <w:spacing w:line="440" w:lineRule="exact"/>
        <w:ind w:firstLineChars="200" w:firstLine="480"/>
        <w:rPr>
          <w:rFonts w:asciiTheme="minorEastAsia" w:hAnsiTheme="minorEastAsia" w:cs="仿宋" w:hint="eastAsia"/>
          <w:sz w:val="24"/>
          <w:szCs w:val="24"/>
        </w:rPr>
      </w:pPr>
      <w:r>
        <w:rPr>
          <w:rFonts w:asciiTheme="minorEastAsia" w:hAnsiTheme="minorEastAsia" w:cs="仿宋" w:hint="eastAsia"/>
          <w:sz w:val="24"/>
          <w:szCs w:val="24"/>
        </w:rPr>
        <w:t>（</w:t>
      </w:r>
      <w:r w:rsidR="002D0B23">
        <w:rPr>
          <w:rFonts w:asciiTheme="minorEastAsia" w:hAnsiTheme="minorEastAsia" w:cs="仿宋"/>
          <w:sz w:val="24"/>
          <w:szCs w:val="24"/>
        </w:rPr>
        <w:t>3</w:t>
      </w:r>
      <w:r>
        <w:rPr>
          <w:rFonts w:asciiTheme="minorEastAsia" w:hAnsiTheme="minorEastAsia" w:cs="仿宋" w:hint="eastAsia"/>
          <w:sz w:val="24"/>
          <w:szCs w:val="24"/>
        </w:rPr>
        <w:t>）审议项目是否有助于解决社会问题、回应社会需求，</w:t>
      </w:r>
      <w:r w:rsidRPr="003E07EF">
        <w:rPr>
          <w:rFonts w:asciiTheme="minorEastAsia" w:hAnsiTheme="minorEastAsia" w:cs="仿宋" w:hint="eastAsia"/>
          <w:sz w:val="24"/>
          <w:szCs w:val="24"/>
        </w:rPr>
        <w:t>产生清晰的产出、有效和可持续的效果</w:t>
      </w:r>
      <w:r>
        <w:rPr>
          <w:rFonts w:asciiTheme="minorEastAsia" w:hAnsiTheme="minorEastAsia" w:cs="仿宋" w:hint="eastAsia"/>
          <w:sz w:val="24"/>
          <w:szCs w:val="24"/>
        </w:rPr>
        <w:t>，具有较好品牌力、影响力、创新性</w:t>
      </w:r>
      <w:r w:rsidR="009249EB">
        <w:rPr>
          <w:rFonts w:asciiTheme="minorEastAsia" w:hAnsiTheme="minorEastAsia" w:cs="仿宋" w:hint="eastAsia"/>
          <w:sz w:val="24"/>
          <w:szCs w:val="24"/>
        </w:rPr>
        <w:t>等。</w:t>
      </w:r>
    </w:p>
    <w:p w:rsidR="003E07EF" w:rsidRDefault="009249EB" w:rsidP="003E07EF">
      <w:pPr>
        <w:pStyle w:val="Default"/>
        <w:spacing w:line="440" w:lineRule="exact"/>
        <w:ind w:leftChars="200" w:left="900" w:hangingChars="200" w:hanging="480"/>
        <w:rPr>
          <w:rFonts w:asciiTheme="minorEastAsia" w:hAnsiTheme="minorEastAsia" w:cs="仿宋"/>
        </w:rPr>
      </w:pPr>
      <w:r>
        <w:rPr>
          <w:rFonts w:asciiTheme="minorEastAsia" w:hAnsiTheme="minorEastAsia" w:cs="仿宋"/>
        </w:rPr>
        <w:t xml:space="preserve"> </w:t>
      </w:r>
    </w:p>
    <w:p w:rsidR="009249EB" w:rsidRPr="00FB1D8D" w:rsidRDefault="009249EB" w:rsidP="009249EB">
      <w:pPr>
        <w:tabs>
          <w:tab w:val="left" w:pos="993"/>
        </w:tabs>
        <w:spacing w:line="440" w:lineRule="exact"/>
        <w:rPr>
          <w:rFonts w:asciiTheme="minorEastAsia" w:hAnsiTheme="minorEastAsia" w:cs="仿宋"/>
          <w:b/>
          <w:sz w:val="24"/>
          <w:szCs w:val="24"/>
        </w:rPr>
      </w:pPr>
      <w:r>
        <w:rPr>
          <w:rFonts w:asciiTheme="minorEastAsia" w:hAnsiTheme="minorEastAsia" w:cs="仿宋"/>
          <w:b/>
          <w:sz w:val="24"/>
          <w:szCs w:val="24"/>
        </w:rPr>
        <w:t>6</w:t>
      </w:r>
      <w:r>
        <w:rPr>
          <w:rFonts w:asciiTheme="minorEastAsia" w:hAnsiTheme="minorEastAsia" w:cs="仿宋" w:hint="eastAsia"/>
          <w:b/>
          <w:sz w:val="24"/>
          <w:szCs w:val="24"/>
        </w:rPr>
        <w:t xml:space="preserve">  </w:t>
      </w:r>
      <w:r>
        <w:rPr>
          <w:rFonts w:asciiTheme="minorEastAsia" w:hAnsiTheme="minorEastAsia" w:cs="仿宋" w:hint="eastAsia"/>
          <w:b/>
          <w:sz w:val="24"/>
          <w:szCs w:val="24"/>
        </w:rPr>
        <w:t>签订协议和拨款</w:t>
      </w:r>
    </w:p>
    <w:p w:rsidR="009249EB" w:rsidRDefault="002D0B23" w:rsidP="002D0B23">
      <w:pPr>
        <w:pStyle w:val="Default"/>
        <w:spacing w:line="440" w:lineRule="exact"/>
        <w:rPr>
          <w:rFonts w:asciiTheme="minorEastAsia" w:hAnsiTheme="minorEastAsia" w:cs="仿宋"/>
          <w:color w:val="auto"/>
        </w:rPr>
      </w:pPr>
      <w:r>
        <w:rPr>
          <w:rFonts w:asciiTheme="minorEastAsia" w:hAnsiTheme="minorEastAsia" w:cs="仿宋" w:hint="eastAsia"/>
        </w:rPr>
        <w:t>6.1</w:t>
      </w:r>
      <w:r>
        <w:rPr>
          <w:rFonts w:asciiTheme="minorEastAsia" w:hAnsiTheme="minorEastAsia" w:cs="仿宋"/>
        </w:rPr>
        <w:t xml:space="preserve"> </w:t>
      </w:r>
      <w:r w:rsidR="009249EB">
        <w:rPr>
          <w:rFonts w:asciiTheme="minorEastAsia" w:hAnsiTheme="minorEastAsia" w:cs="仿宋" w:hint="eastAsia"/>
        </w:rPr>
        <w:t>项目立项批准后，如有合作（资助）机构，应当</w:t>
      </w:r>
      <w:r w:rsidR="009249EB">
        <w:rPr>
          <w:rFonts w:asciiTheme="minorEastAsia" w:hAnsiTheme="minorEastAsia" w:cs="仿宋" w:hint="eastAsia"/>
          <w:color w:val="auto"/>
        </w:rPr>
        <w:t>与</w:t>
      </w:r>
      <w:r w:rsidR="009249EB">
        <w:rPr>
          <w:rFonts w:asciiTheme="minorEastAsia" w:hAnsiTheme="minorEastAsia" w:cs="仿宋" w:hint="eastAsia"/>
        </w:rPr>
        <w:t>合作（资助）机构</w:t>
      </w:r>
      <w:r w:rsidR="009249EB">
        <w:rPr>
          <w:rFonts w:asciiTheme="minorEastAsia" w:hAnsiTheme="minorEastAsia" w:cs="仿宋" w:hint="eastAsia"/>
          <w:color w:val="auto"/>
        </w:rPr>
        <w:t>签署</w:t>
      </w:r>
      <w:r w:rsidR="009249EB">
        <w:rPr>
          <w:rFonts w:asciiTheme="minorEastAsia" w:hAnsiTheme="minorEastAsia" w:cs="仿宋" w:hint="eastAsia"/>
          <w:color w:val="auto"/>
        </w:rPr>
        <w:t>协议文件；</w:t>
      </w:r>
      <w:r w:rsidR="009249EB">
        <w:rPr>
          <w:rFonts w:asciiTheme="minorEastAsia" w:hAnsiTheme="minorEastAsia" w:cs="仿宋"/>
          <w:color w:val="auto"/>
        </w:rPr>
        <w:t xml:space="preserve"> </w:t>
      </w:r>
    </w:p>
    <w:p w:rsidR="009249EB" w:rsidRDefault="002D0B23" w:rsidP="002D0B23">
      <w:pPr>
        <w:pStyle w:val="Default"/>
        <w:spacing w:line="440" w:lineRule="exact"/>
        <w:rPr>
          <w:rFonts w:asciiTheme="minorEastAsia" w:hAnsiTheme="minorEastAsia" w:cs="仿宋"/>
          <w:color w:val="auto"/>
        </w:rPr>
      </w:pPr>
      <w:r>
        <w:rPr>
          <w:rFonts w:asciiTheme="minorEastAsia" w:hAnsiTheme="minorEastAsia" w:cs="仿宋" w:hint="eastAsia"/>
          <w:color w:val="auto"/>
        </w:rPr>
        <w:t xml:space="preserve">6.2 </w:t>
      </w:r>
      <w:r w:rsidR="009249EB">
        <w:rPr>
          <w:rFonts w:asciiTheme="minorEastAsia" w:hAnsiTheme="minorEastAsia" w:cs="仿宋" w:hint="eastAsia"/>
          <w:color w:val="auto"/>
        </w:rPr>
        <w:t>项目协议中，关于拨款节点和批次，应视实际情况而定，一般为签订协议15个工作日内完成拨款，拨款批次分两种情况：</w:t>
      </w:r>
      <w:r w:rsidR="009249EB">
        <w:rPr>
          <w:rFonts w:asciiTheme="minorEastAsia" w:hAnsiTheme="minorEastAsia" w:cs="仿宋" w:hint="eastAsia"/>
          <w:color w:val="auto"/>
        </w:rPr>
        <w:t>全部拨付和分次拨付。</w:t>
      </w:r>
    </w:p>
    <w:p w:rsidR="009249EB" w:rsidRPr="009249EB" w:rsidRDefault="009249EB" w:rsidP="009249EB">
      <w:pPr>
        <w:pStyle w:val="Default"/>
        <w:spacing w:line="440" w:lineRule="exact"/>
        <w:ind w:firstLineChars="200" w:firstLine="480"/>
        <w:rPr>
          <w:rFonts w:asciiTheme="minorEastAsia" w:hAnsiTheme="minorEastAsia" w:cs="仿宋"/>
          <w:color w:val="auto"/>
        </w:rPr>
      </w:pPr>
    </w:p>
    <w:p w:rsidR="009249EB" w:rsidRPr="009249EB" w:rsidRDefault="009249EB" w:rsidP="009249EB">
      <w:pPr>
        <w:pStyle w:val="Default"/>
        <w:spacing w:line="440" w:lineRule="exact"/>
        <w:rPr>
          <w:rFonts w:asciiTheme="minorEastAsia" w:hAnsiTheme="minorEastAsia" w:cs="仿宋"/>
          <w:b/>
          <w:color w:val="auto"/>
          <w:kern w:val="2"/>
        </w:rPr>
      </w:pPr>
      <w:r w:rsidRPr="009249EB">
        <w:rPr>
          <w:rFonts w:asciiTheme="minorEastAsia" w:hAnsiTheme="minorEastAsia" w:cs="仿宋"/>
          <w:b/>
        </w:rPr>
        <w:t xml:space="preserve">7   </w:t>
      </w:r>
      <w:r w:rsidRPr="009249EB">
        <w:rPr>
          <w:rFonts w:asciiTheme="minorEastAsia" w:hAnsiTheme="minorEastAsia" w:cs="仿宋" w:hint="eastAsia"/>
          <w:b/>
          <w:color w:val="auto"/>
          <w:kern w:val="2"/>
        </w:rPr>
        <w:t>项目</w:t>
      </w:r>
      <w:r w:rsidR="00AB5DC5">
        <w:rPr>
          <w:rFonts w:asciiTheme="minorEastAsia" w:hAnsiTheme="minorEastAsia" w:cs="仿宋" w:hint="eastAsia"/>
          <w:b/>
          <w:color w:val="auto"/>
          <w:kern w:val="2"/>
        </w:rPr>
        <w:t>落地、监测</w:t>
      </w:r>
    </w:p>
    <w:p w:rsidR="009249EB" w:rsidRDefault="0075005A" w:rsidP="0075005A">
      <w:pPr>
        <w:pStyle w:val="Default"/>
        <w:spacing w:line="440" w:lineRule="exact"/>
        <w:rPr>
          <w:rFonts w:asciiTheme="minorEastAsia" w:hAnsiTheme="minorEastAsia" w:cs="仿宋"/>
          <w:color w:val="auto"/>
          <w:kern w:val="2"/>
        </w:rPr>
      </w:pPr>
      <w:r>
        <w:rPr>
          <w:rFonts w:asciiTheme="minorEastAsia" w:hAnsiTheme="minorEastAsia" w:cs="仿宋" w:hint="eastAsia"/>
        </w:rPr>
        <w:t>7.1</w:t>
      </w:r>
      <w:r>
        <w:rPr>
          <w:rFonts w:asciiTheme="minorEastAsia" w:hAnsiTheme="minorEastAsia" w:cs="仿宋"/>
        </w:rPr>
        <w:t xml:space="preserve"> </w:t>
      </w:r>
      <w:r w:rsidR="009249EB" w:rsidRPr="009249EB">
        <w:rPr>
          <w:rFonts w:asciiTheme="minorEastAsia" w:hAnsiTheme="minorEastAsia" w:cs="仿宋" w:hint="eastAsia"/>
        </w:rPr>
        <w:t>基金会加快推进项目落地，</w:t>
      </w:r>
      <w:r w:rsidR="009249EB">
        <w:rPr>
          <w:rFonts w:asciiTheme="minorEastAsia" w:hAnsiTheme="minorEastAsia" w:cs="仿宋" w:hint="eastAsia"/>
          <w:color w:val="auto"/>
          <w:kern w:val="2"/>
        </w:rPr>
        <w:t>定期对项目执行情况进行监测；</w:t>
      </w:r>
    </w:p>
    <w:p w:rsidR="009249EB" w:rsidRDefault="009249EB" w:rsidP="0075005A">
      <w:pPr>
        <w:pStyle w:val="Default"/>
        <w:spacing w:line="440" w:lineRule="exact"/>
        <w:rPr>
          <w:rFonts w:asciiTheme="minorEastAsia" w:hAnsiTheme="minorEastAsia" w:cs="仿宋"/>
          <w:color w:val="auto"/>
          <w:kern w:val="2"/>
        </w:rPr>
      </w:pPr>
      <w:r>
        <w:rPr>
          <w:rFonts w:asciiTheme="minorEastAsia" w:hAnsiTheme="minorEastAsia" w:cs="仿宋" w:hint="eastAsia"/>
          <w:color w:val="auto"/>
          <w:kern w:val="2"/>
        </w:rPr>
        <w:t>7.2</w:t>
      </w:r>
      <w:r w:rsidR="0075005A">
        <w:rPr>
          <w:rFonts w:asciiTheme="minorEastAsia" w:hAnsiTheme="minorEastAsia" w:cs="仿宋"/>
          <w:color w:val="auto"/>
          <w:kern w:val="2"/>
        </w:rPr>
        <w:t xml:space="preserve"> </w:t>
      </w:r>
      <w:r>
        <w:rPr>
          <w:rFonts w:asciiTheme="minorEastAsia" w:hAnsiTheme="minorEastAsia" w:cs="仿宋" w:hint="eastAsia"/>
          <w:color w:val="auto"/>
          <w:kern w:val="2"/>
        </w:rPr>
        <w:t>项目落地过程中，应注意收集项目落地资料，保证项目实施的完整性；</w:t>
      </w:r>
    </w:p>
    <w:p w:rsidR="009249EB" w:rsidRDefault="0075005A" w:rsidP="0075005A">
      <w:pPr>
        <w:pStyle w:val="Default"/>
        <w:spacing w:line="440" w:lineRule="exact"/>
        <w:rPr>
          <w:rFonts w:asciiTheme="minorEastAsia" w:hAnsiTheme="minorEastAsia" w:cs="仿宋"/>
          <w:color w:val="auto"/>
          <w:kern w:val="2"/>
        </w:rPr>
      </w:pPr>
      <w:r>
        <w:rPr>
          <w:rFonts w:asciiTheme="minorEastAsia" w:hAnsiTheme="minorEastAsia" w:cs="仿宋"/>
          <w:color w:val="auto"/>
          <w:kern w:val="2"/>
        </w:rPr>
        <w:t xml:space="preserve">7.3 </w:t>
      </w:r>
      <w:r w:rsidR="009249EB">
        <w:rPr>
          <w:rFonts w:asciiTheme="minorEastAsia" w:hAnsiTheme="minorEastAsia" w:cs="仿宋" w:hint="eastAsia"/>
          <w:color w:val="auto"/>
          <w:kern w:val="2"/>
        </w:rPr>
        <w:t>项目监测视情况而定，包括定期开展项目会议、实地考察、</w:t>
      </w:r>
      <w:r w:rsidR="00AB5DC5">
        <w:rPr>
          <w:rFonts w:asciiTheme="minorEastAsia" w:hAnsiTheme="minorEastAsia" w:cs="仿宋" w:hint="eastAsia"/>
          <w:color w:val="auto"/>
          <w:kern w:val="2"/>
        </w:rPr>
        <w:t>参与项目落地过程等；</w:t>
      </w:r>
    </w:p>
    <w:p w:rsidR="00AB5DC5" w:rsidRDefault="0075005A" w:rsidP="0075005A">
      <w:pPr>
        <w:pStyle w:val="Default"/>
        <w:spacing w:line="440" w:lineRule="exact"/>
        <w:rPr>
          <w:rFonts w:asciiTheme="minorEastAsia" w:hAnsiTheme="minorEastAsia" w:cs="仿宋"/>
          <w:color w:val="auto"/>
          <w:kern w:val="2"/>
        </w:rPr>
      </w:pPr>
      <w:r>
        <w:rPr>
          <w:rFonts w:asciiTheme="minorEastAsia" w:hAnsiTheme="minorEastAsia" w:cs="仿宋" w:hint="eastAsia"/>
          <w:color w:val="auto"/>
          <w:kern w:val="2"/>
        </w:rPr>
        <w:lastRenderedPageBreak/>
        <w:t xml:space="preserve">7.4 </w:t>
      </w:r>
      <w:r w:rsidR="00AB5DC5">
        <w:rPr>
          <w:rFonts w:asciiTheme="minorEastAsia" w:hAnsiTheme="minorEastAsia" w:cs="仿宋" w:hint="eastAsia"/>
          <w:color w:val="auto"/>
          <w:kern w:val="2"/>
        </w:rPr>
        <w:t>视情况进行项目推广宣传，以及进行项目信息公开；</w:t>
      </w:r>
    </w:p>
    <w:p w:rsidR="00AB5DC5" w:rsidRDefault="0075005A" w:rsidP="0075005A">
      <w:pPr>
        <w:pStyle w:val="Default"/>
        <w:spacing w:line="440" w:lineRule="exact"/>
        <w:rPr>
          <w:rFonts w:asciiTheme="minorEastAsia" w:hAnsiTheme="minorEastAsia" w:cs="仿宋" w:hint="eastAsia"/>
          <w:color w:val="auto"/>
          <w:kern w:val="2"/>
        </w:rPr>
      </w:pPr>
      <w:r>
        <w:rPr>
          <w:rFonts w:asciiTheme="minorEastAsia" w:hAnsiTheme="minorEastAsia" w:cs="仿宋" w:hint="eastAsia"/>
          <w:color w:val="auto"/>
          <w:kern w:val="2"/>
        </w:rPr>
        <w:t xml:space="preserve">7.5 </w:t>
      </w:r>
      <w:r w:rsidR="00AB5DC5">
        <w:rPr>
          <w:rFonts w:asciiTheme="minorEastAsia" w:hAnsiTheme="minorEastAsia" w:cs="仿宋" w:hint="eastAsia"/>
          <w:color w:val="auto"/>
          <w:kern w:val="2"/>
        </w:rPr>
        <w:t>基金会与</w:t>
      </w:r>
      <w:r w:rsidR="00AB5DC5">
        <w:rPr>
          <w:rFonts w:asciiTheme="minorEastAsia" w:hAnsiTheme="minorEastAsia" w:cs="仿宋" w:hint="eastAsia"/>
        </w:rPr>
        <w:t>合作（资助）机构</w:t>
      </w:r>
      <w:r w:rsidR="00AB5DC5">
        <w:rPr>
          <w:rFonts w:asciiTheme="minorEastAsia" w:hAnsiTheme="minorEastAsia" w:cs="仿宋" w:hint="eastAsia"/>
          <w:color w:val="auto"/>
          <w:kern w:val="2"/>
        </w:rPr>
        <w:t>完成《项目阶段性报告》。</w:t>
      </w:r>
    </w:p>
    <w:p w:rsidR="00AB5DC5" w:rsidRPr="00AB5DC5" w:rsidRDefault="00AB5DC5" w:rsidP="009249EB">
      <w:pPr>
        <w:pStyle w:val="Default"/>
        <w:spacing w:line="440" w:lineRule="exact"/>
        <w:ind w:firstLine="480"/>
        <w:rPr>
          <w:rFonts w:asciiTheme="minorEastAsia" w:hAnsiTheme="minorEastAsia" w:cs="仿宋" w:hint="eastAsia"/>
          <w:color w:val="auto"/>
          <w:kern w:val="2"/>
        </w:rPr>
      </w:pPr>
    </w:p>
    <w:p w:rsidR="003E07EF" w:rsidRPr="00AB5DC5" w:rsidRDefault="00AB5DC5" w:rsidP="009249EB">
      <w:pPr>
        <w:spacing w:line="440" w:lineRule="exact"/>
        <w:rPr>
          <w:rFonts w:asciiTheme="minorEastAsia" w:hAnsiTheme="minorEastAsia" w:cs="仿宋"/>
          <w:b/>
          <w:sz w:val="24"/>
          <w:szCs w:val="24"/>
        </w:rPr>
      </w:pPr>
      <w:r w:rsidRPr="00AB5DC5">
        <w:rPr>
          <w:rFonts w:asciiTheme="minorEastAsia" w:hAnsiTheme="minorEastAsia" w:cs="仿宋" w:hint="eastAsia"/>
          <w:b/>
          <w:sz w:val="24"/>
          <w:szCs w:val="24"/>
        </w:rPr>
        <w:t>8  项目总结和评估</w:t>
      </w:r>
    </w:p>
    <w:p w:rsidR="00FB1D8D" w:rsidRDefault="0075005A" w:rsidP="0075005A">
      <w:pPr>
        <w:spacing w:line="440" w:lineRule="exact"/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 w:hint="eastAsia"/>
          <w:sz w:val="24"/>
          <w:szCs w:val="24"/>
        </w:rPr>
        <w:t xml:space="preserve">8.1 </w:t>
      </w:r>
      <w:r w:rsidR="00AB5DC5">
        <w:rPr>
          <w:rFonts w:asciiTheme="minorEastAsia" w:hAnsiTheme="minorEastAsia" w:cs="仿宋" w:hint="eastAsia"/>
          <w:sz w:val="24"/>
          <w:szCs w:val="24"/>
        </w:rPr>
        <w:t>项目完成后，及时对项目落地和目标达成情况，进行总结和反思；</w:t>
      </w:r>
    </w:p>
    <w:p w:rsidR="00AB5DC5" w:rsidRPr="00AB5DC5" w:rsidRDefault="0075005A" w:rsidP="0075005A">
      <w:pPr>
        <w:spacing w:line="440" w:lineRule="exact"/>
        <w:rPr>
          <w:rFonts w:asciiTheme="minorEastAsia" w:hAnsiTheme="minorEastAsia" w:cs="仿宋" w:hint="eastAsia"/>
          <w:sz w:val="24"/>
          <w:szCs w:val="24"/>
        </w:rPr>
      </w:pPr>
      <w:r>
        <w:rPr>
          <w:rFonts w:asciiTheme="minorEastAsia" w:hAnsiTheme="minorEastAsia" w:cs="仿宋" w:hint="eastAsia"/>
          <w:sz w:val="24"/>
          <w:szCs w:val="24"/>
        </w:rPr>
        <w:t xml:space="preserve">8.2 </w:t>
      </w:r>
      <w:r w:rsidR="00AB5DC5">
        <w:rPr>
          <w:rFonts w:asciiTheme="minorEastAsia" w:hAnsiTheme="minorEastAsia" w:cs="仿宋" w:hint="eastAsia"/>
          <w:sz w:val="24"/>
          <w:szCs w:val="24"/>
        </w:rPr>
        <w:t>总结和评估主要关注：项目目标达成情况、</w:t>
      </w:r>
      <w:r w:rsidR="002D0B23">
        <w:rPr>
          <w:rFonts w:asciiTheme="minorEastAsia" w:hAnsiTheme="minorEastAsia" w:cs="仿宋" w:hint="eastAsia"/>
          <w:sz w:val="24"/>
          <w:szCs w:val="24"/>
        </w:rPr>
        <w:t>项目成效、财务使用等内容。</w:t>
      </w:r>
    </w:p>
    <w:p w:rsidR="00FB1D8D" w:rsidRDefault="00FB1D8D">
      <w:pPr>
        <w:spacing w:line="440" w:lineRule="exact"/>
        <w:rPr>
          <w:rFonts w:asciiTheme="minorEastAsia" w:hAnsiTheme="minorEastAsia" w:cs="仿宋"/>
          <w:sz w:val="24"/>
          <w:szCs w:val="24"/>
        </w:rPr>
      </w:pPr>
    </w:p>
    <w:p w:rsidR="00473A8D" w:rsidRDefault="002D0B23">
      <w:pPr>
        <w:pStyle w:val="Default"/>
        <w:spacing w:line="440" w:lineRule="exact"/>
        <w:rPr>
          <w:rFonts w:asciiTheme="minorEastAsia" w:hAnsiTheme="minorEastAsia" w:cs="仿宋"/>
          <w:b/>
          <w:color w:val="auto"/>
          <w:kern w:val="2"/>
        </w:rPr>
      </w:pPr>
      <w:r w:rsidRPr="002D0B23">
        <w:rPr>
          <w:rFonts w:asciiTheme="minorEastAsia" w:hAnsiTheme="minorEastAsia" w:cs="仿宋" w:hint="eastAsia"/>
          <w:b/>
          <w:color w:val="auto"/>
          <w:kern w:val="2"/>
        </w:rPr>
        <w:t>9  项目档案管理</w:t>
      </w:r>
    </w:p>
    <w:p w:rsidR="002D0B23" w:rsidRDefault="0075005A" w:rsidP="002D0B23">
      <w:pPr>
        <w:pStyle w:val="Default"/>
        <w:spacing w:line="440" w:lineRule="exact"/>
        <w:rPr>
          <w:rFonts w:asciiTheme="minorEastAsia" w:hAnsiTheme="minorEastAsia" w:cs="仿宋"/>
          <w:color w:val="auto"/>
        </w:rPr>
      </w:pPr>
      <w:r>
        <w:rPr>
          <w:rFonts w:asciiTheme="minorEastAsia" w:hAnsiTheme="minorEastAsia" w:cs="仿宋" w:hint="eastAsia"/>
          <w:color w:val="auto"/>
          <w:kern w:val="2"/>
        </w:rPr>
        <w:t xml:space="preserve">9.1 </w:t>
      </w:r>
      <w:r w:rsidR="002D0B23" w:rsidRPr="002D0B23">
        <w:rPr>
          <w:rFonts w:asciiTheme="minorEastAsia" w:hAnsiTheme="minorEastAsia" w:cs="仿宋" w:hint="eastAsia"/>
          <w:color w:val="auto"/>
          <w:kern w:val="2"/>
        </w:rPr>
        <w:t>秘书处</w:t>
      </w:r>
      <w:r w:rsidR="002D0B23" w:rsidRPr="002D0B23">
        <w:rPr>
          <w:rFonts w:asciiTheme="minorEastAsia" w:hAnsiTheme="minorEastAsia" w:cs="仿宋" w:hint="eastAsia"/>
          <w:color w:val="auto"/>
          <w:kern w:val="2"/>
        </w:rPr>
        <w:t>是项目档案管理的第一责任人，所有的项目均需建立档案进行管理；秘书长是项目档案管理的领导者和监督者。</w:t>
      </w:r>
    </w:p>
    <w:p w:rsidR="00473A8D" w:rsidRDefault="0075005A" w:rsidP="0075005A">
      <w:pPr>
        <w:pStyle w:val="Default"/>
        <w:spacing w:line="440" w:lineRule="exact"/>
        <w:rPr>
          <w:rFonts w:asciiTheme="minorEastAsia" w:hAnsiTheme="minorEastAsia" w:cs="仿宋"/>
          <w:color w:val="auto"/>
        </w:rPr>
      </w:pPr>
      <w:r>
        <w:rPr>
          <w:rFonts w:asciiTheme="minorEastAsia" w:hAnsiTheme="minorEastAsia" w:cs="仿宋" w:hint="eastAsia"/>
          <w:color w:val="auto"/>
        </w:rPr>
        <w:t xml:space="preserve">9.2 </w:t>
      </w:r>
      <w:r w:rsidR="00B80DB8">
        <w:rPr>
          <w:rFonts w:asciiTheme="minorEastAsia" w:hAnsiTheme="minorEastAsia" w:cs="仿宋" w:hint="eastAsia"/>
          <w:color w:val="auto"/>
        </w:rPr>
        <w:t>项目档案内容参考下表</w:t>
      </w:r>
      <w:r w:rsidR="002D0B23">
        <w:rPr>
          <w:rFonts w:asciiTheme="minorEastAsia" w:hAnsiTheme="minorEastAsia" w:cs="仿宋" w:hint="eastAsia"/>
          <w:color w:val="auto"/>
        </w:rPr>
        <w:t>，视实际情况而定：</w:t>
      </w:r>
    </w:p>
    <w:tbl>
      <w:tblPr>
        <w:tblStyle w:val="ac"/>
        <w:tblW w:w="9755" w:type="dxa"/>
        <w:tblLook w:val="04A0" w:firstRow="1" w:lastRow="0" w:firstColumn="1" w:lastColumn="0" w:noHBand="0" w:noVBand="1"/>
      </w:tblPr>
      <w:tblGrid>
        <w:gridCol w:w="1876"/>
        <w:gridCol w:w="6737"/>
        <w:gridCol w:w="1142"/>
      </w:tblGrid>
      <w:tr w:rsidR="00473A8D" w:rsidTr="002D0B23">
        <w:trPr>
          <w:trHeight w:val="492"/>
        </w:trPr>
        <w:tc>
          <w:tcPr>
            <w:tcW w:w="1876" w:type="dxa"/>
            <w:shd w:val="clear" w:color="auto" w:fill="A6A6A6" w:themeFill="background1" w:themeFillShade="A6"/>
            <w:vAlign w:val="center"/>
          </w:tcPr>
          <w:p w:rsidR="00473A8D" w:rsidRDefault="00B80DB8">
            <w:pPr>
              <w:pStyle w:val="Default"/>
              <w:spacing w:line="440" w:lineRule="exact"/>
              <w:jc w:val="center"/>
              <w:rPr>
                <w:rFonts w:asciiTheme="minorEastAsia" w:hAnsiTheme="minorEastAsia" w:cs="仿宋"/>
                <w:b/>
                <w:color w:val="auto"/>
              </w:rPr>
            </w:pPr>
            <w:r>
              <w:rPr>
                <w:rFonts w:asciiTheme="minorEastAsia" w:hAnsiTheme="minorEastAsia" w:cs="仿宋"/>
                <w:b/>
                <w:color w:val="auto"/>
              </w:rPr>
              <w:t>流程</w:t>
            </w:r>
          </w:p>
        </w:tc>
        <w:tc>
          <w:tcPr>
            <w:tcW w:w="6737" w:type="dxa"/>
            <w:shd w:val="clear" w:color="auto" w:fill="A6A6A6" w:themeFill="background1" w:themeFillShade="A6"/>
            <w:vAlign w:val="center"/>
          </w:tcPr>
          <w:p w:rsidR="00473A8D" w:rsidRDefault="00B80DB8">
            <w:pPr>
              <w:pStyle w:val="Default"/>
              <w:spacing w:line="440" w:lineRule="exact"/>
              <w:jc w:val="center"/>
              <w:rPr>
                <w:rFonts w:asciiTheme="minorEastAsia" w:hAnsiTheme="minorEastAsia" w:cs="仿宋"/>
                <w:b/>
                <w:color w:val="auto"/>
              </w:rPr>
            </w:pPr>
            <w:r>
              <w:rPr>
                <w:rFonts w:asciiTheme="minorEastAsia" w:hAnsiTheme="minorEastAsia" w:cs="仿宋"/>
                <w:b/>
                <w:color w:val="auto"/>
              </w:rPr>
              <w:t>资料</w:t>
            </w:r>
          </w:p>
        </w:tc>
        <w:tc>
          <w:tcPr>
            <w:tcW w:w="1142" w:type="dxa"/>
            <w:shd w:val="clear" w:color="auto" w:fill="A6A6A6" w:themeFill="background1" w:themeFillShade="A6"/>
            <w:vAlign w:val="center"/>
          </w:tcPr>
          <w:p w:rsidR="00473A8D" w:rsidRDefault="00B80DB8">
            <w:pPr>
              <w:pStyle w:val="Default"/>
              <w:spacing w:line="440" w:lineRule="exact"/>
              <w:jc w:val="center"/>
              <w:rPr>
                <w:rFonts w:asciiTheme="minorEastAsia" w:hAnsiTheme="minorEastAsia" w:cs="仿宋"/>
                <w:b/>
                <w:color w:val="auto"/>
              </w:rPr>
            </w:pPr>
            <w:r>
              <w:rPr>
                <w:rFonts w:asciiTheme="minorEastAsia" w:hAnsiTheme="minorEastAsia" w:cs="仿宋"/>
                <w:b/>
                <w:color w:val="auto"/>
              </w:rPr>
              <w:t>备注</w:t>
            </w:r>
          </w:p>
        </w:tc>
      </w:tr>
      <w:tr w:rsidR="00473A8D" w:rsidTr="002D0B23">
        <w:trPr>
          <w:trHeight w:val="1484"/>
        </w:trPr>
        <w:tc>
          <w:tcPr>
            <w:tcW w:w="1876" w:type="dxa"/>
            <w:vAlign w:val="center"/>
          </w:tcPr>
          <w:p w:rsidR="00473A8D" w:rsidRDefault="00B80DB8">
            <w:pPr>
              <w:pStyle w:val="Default"/>
              <w:spacing w:line="440" w:lineRule="exact"/>
              <w:jc w:val="center"/>
              <w:rPr>
                <w:rFonts w:asciiTheme="minorEastAsia" w:hAnsiTheme="minorEastAsia" w:cs="仿宋"/>
                <w:color w:val="auto"/>
              </w:rPr>
            </w:pPr>
            <w:r>
              <w:rPr>
                <w:rFonts w:asciiTheme="minorEastAsia" w:hAnsiTheme="minorEastAsia" w:cs="仿宋" w:hint="eastAsia"/>
                <w:color w:val="auto"/>
              </w:rPr>
              <w:t>项目立项档案</w:t>
            </w:r>
          </w:p>
        </w:tc>
        <w:tc>
          <w:tcPr>
            <w:tcW w:w="6737" w:type="dxa"/>
            <w:vAlign w:val="center"/>
          </w:tcPr>
          <w:p w:rsidR="002D0B23" w:rsidRDefault="00B80DB8">
            <w:pPr>
              <w:pStyle w:val="Default"/>
              <w:numPr>
                <w:ilvl w:val="0"/>
                <w:numId w:val="4"/>
              </w:numPr>
              <w:spacing w:line="440" w:lineRule="exact"/>
              <w:rPr>
                <w:rFonts w:asciiTheme="minorEastAsia" w:hAnsiTheme="minorEastAsia" w:cs="仿宋"/>
                <w:color w:val="auto"/>
              </w:rPr>
            </w:pPr>
            <w:r>
              <w:rPr>
                <w:rFonts w:asciiTheme="minorEastAsia" w:hAnsiTheme="minorEastAsia" w:cs="仿宋" w:hint="eastAsia"/>
                <w:color w:val="auto"/>
              </w:rPr>
              <w:t>项目立项报告/项目立项审批</w:t>
            </w:r>
            <w:r w:rsidR="002D0B23">
              <w:rPr>
                <w:rFonts w:asciiTheme="minorEastAsia" w:hAnsiTheme="minorEastAsia" w:cs="仿宋" w:hint="eastAsia"/>
                <w:color w:val="auto"/>
              </w:rPr>
              <w:t xml:space="preserve"> </w:t>
            </w:r>
          </w:p>
          <w:p w:rsidR="00473A8D" w:rsidRDefault="002D0B23">
            <w:pPr>
              <w:pStyle w:val="Default"/>
              <w:numPr>
                <w:ilvl w:val="0"/>
                <w:numId w:val="4"/>
              </w:numPr>
              <w:spacing w:line="440" w:lineRule="exact"/>
              <w:rPr>
                <w:rFonts w:asciiTheme="minorEastAsia" w:hAnsiTheme="minorEastAsia" w:cs="仿宋"/>
                <w:color w:val="auto"/>
              </w:rPr>
            </w:pPr>
            <w:r>
              <w:rPr>
                <w:rFonts w:asciiTheme="minorEastAsia" w:hAnsiTheme="minorEastAsia" w:cs="仿宋" w:hint="eastAsia"/>
                <w:color w:val="auto"/>
              </w:rPr>
              <w:t>理事会决议的会议纪要（如有）</w:t>
            </w:r>
          </w:p>
          <w:p w:rsidR="00473A8D" w:rsidRDefault="002D0B23">
            <w:pPr>
              <w:pStyle w:val="Default"/>
              <w:numPr>
                <w:ilvl w:val="0"/>
                <w:numId w:val="4"/>
              </w:numPr>
              <w:spacing w:line="440" w:lineRule="exact"/>
              <w:rPr>
                <w:rFonts w:asciiTheme="minorEastAsia" w:hAnsiTheme="minorEastAsia" w:cs="仿宋"/>
                <w:color w:val="auto"/>
              </w:rPr>
            </w:pPr>
            <w:r>
              <w:rPr>
                <w:rFonts w:asciiTheme="minorEastAsia" w:hAnsiTheme="minorEastAsia" w:cs="仿宋" w:hint="eastAsia"/>
                <w:color w:val="auto"/>
              </w:rPr>
              <w:t>项目合作伙伴尽职调查（首次合作）</w:t>
            </w:r>
          </w:p>
        </w:tc>
        <w:tc>
          <w:tcPr>
            <w:tcW w:w="1142" w:type="dxa"/>
            <w:vAlign w:val="center"/>
          </w:tcPr>
          <w:p w:rsidR="00473A8D" w:rsidRDefault="00473A8D">
            <w:pPr>
              <w:pStyle w:val="Default"/>
              <w:spacing w:line="440" w:lineRule="exact"/>
              <w:rPr>
                <w:rFonts w:asciiTheme="minorEastAsia" w:hAnsiTheme="minorEastAsia" w:cs="仿宋"/>
                <w:color w:val="auto"/>
              </w:rPr>
            </w:pPr>
          </w:p>
        </w:tc>
      </w:tr>
      <w:tr w:rsidR="00473A8D" w:rsidTr="002D0B23">
        <w:trPr>
          <w:trHeight w:val="1136"/>
        </w:trPr>
        <w:tc>
          <w:tcPr>
            <w:tcW w:w="1876" w:type="dxa"/>
            <w:vAlign w:val="center"/>
          </w:tcPr>
          <w:p w:rsidR="00473A8D" w:rsidRDefault="00B80DB8">
            <w:pPr>
              <w:pStyle w:val="Default"/>
              <w:spacing w:line="440" w:lineRule="exact"/>
              <w:jc w:val="center"/>
              <w:rPr>
                <w:rFonts w:asciiTheme="minorEastAsia" w:hAnsiTheme="minorEastAsia" w:cs="仿宋"/>
                <w:color w:val="auto"/>
              </w:rPr>
            </w:pPr>
            <w:r>
              <w:rPr>
                <w:rFonts w:asciiTheme="minorEastAsia" w:hAnsiTheme="minorEastAsia" w:cs="仿宋" w:hint="eastAsia"/>
                <w:color w:val="auto"/>
              </w:rPr>
              <w:t>项目协议档案</w:t>
            </w:r>
          </w:p>
        </w:tc>
        <w:tc>
          <w:tcPr>
            <w:tcW w:w="6737" w:type="dxa"/>
            <w:vAlign w:val="center"/>
          </w:tcPr>
          <w:p w:rsidR="00473A8D" w:rsidRDefault="002D0B23">
            <w:pPr>
              <w:pStyle w:val="Default"/>
              <w:numPr>
                <w:ilvl w:val="0"/>
                <w:numId w:val="5"/>
              </w:numPr>
              <w:spacing w:line="440" w:lineRule="exact"/>
              <w:rPr>
                <w:rFonts w:asciiTheme="minorEastAsia" w:hAnsiTheme="minorEastAsia" w:cs="仿宋"/>
                <w:color w:val="auto"/>
              </w:rPr>
            </w:pPr>
            <w:r>
              <w:rPr>
                <w:rFonts w:asciiTheme="minorEastAsia" w:hAnsiTheme="minorEastAsia" w:cs="仿宋" w:hint="eastAsia"/>
                <w:color w:val="auto"/>
              </w:rPr>
              <w:t>项目相关</w:t>
            </w:r>
            <w:r w:rsidR="00B80DB8">
              <w:rPr>
                <w:rFonts w:asciiTheme="minorEastAsia" w:hAnsiTheme="minorEastAsia" w:cs="仿宋" w:hint="eastAsia"/>
                <w:color w:val="auto"/>
              </w:rPr>
              <w:t>协议</w:t>
            </w:r>
          </w:p>
          <w:p w:rsidR="00473A8D" w:rsidRDefault="002D0B23">
            <w:pPr>
              <w:pStyle w:val="Default"/>
              <w:numPr>
                <w:ilvl w:val="0"/>
                <w:numId w:val="5"/>
              </w:numPr>
              <w:spacing w:line="440" w:lineRule="exact"/>
              <w:rPr>
                <w:rFonts w:asciiTheme="minorEastAsia" w:hAnsiTheme="minorEastAsia" w:cs="仿宋"/>
                <w:color w:val="auto"/>
              </w:rPr>
            </w:pPr>
            <w:r>
              <w:rPr>
                <w:rFonts w:asciiTheme="minorEastAsia" w:hAnsiTheme="minorEastAsia" w:cs="仿宋" w:hint="eastAsia"/>
                <w:color w:val="auto"/>
              </w:rPr>
              <w:t>票据</w:t>
            </w:r>
          </w:p>
        </w:tc>
        <w:tc>
          <w:tcPr>
            <w:tcW w:w="1142" w:type="dxa"/>
            <w:vAlign w:val="center"/>
          </w:tcPr>
          <w:p w:rsidR="00473A8D" w:rsidRDefault="00473A8D">
            <w:pPr>
              <w:pStyle w:val="Default"/>
              <w:spacing w:line="440" w:lineRule="exact"/>
              <w:rPr>
                <w:rFonts w:asciiTheme="minorEastAsia" w:hAnsiTheme="minorEastAsia" w:cs="仿宋"/>
                <w:color w:val="auto"/>
              </w:rPr>
            </w:pPr>
          </w:p>
        </w:tc>
      </w:tr>
      <w:tr w:rsidR="00473A8D" w:rsidTr="002D0B23">
        <w:trPr>
          <w:trHeight w:val="1487"/>
        </w:trPr>
        <w:tc>
          <w:tcPr>
            <w:tcW w:w="1876" w:type="dxa"/>
            <w:vAlign w:val="center"/>
          </w:tcPr>
          <w:p w:rsidR="00473A8D" w:rsidRDefault="00B80DB8">
            <w:pPr>
              <w:pStyle w:val="Default"/>
              <w:spacing w:line="440" w:lineRule="exact"/>
              <w:jc w:val="center"/>
              <w:rPr>
                <w:rFonts w:asciiTheme="minorEastAsia" w:hAnsiTheme="minorEastAsia" w:cs="仿宋"/>
                <w:color w:val="auto"/>
              </w:rPr>
            </w:pPr>
            <w:r>
              <w:rPr>
                <w:rFonts w:asciiTheme="minorEastAsia" w:hAnsiTheme="minorEastAsia" w:cs="仿宋" w:hint="eastAsia"/>
                <w:color w:val="auto"/>
              </w:rPr>
              <w:t>项目进展档案</w:t>
            </w:r>
          </w:p>
        </w:tc>
        <w:tc>
          <w:tcPr>
            <w:tcW w:w="6737" w:type="dxa"/>
            <w:vAlign w:val="center"/>
          </w:tcPr>
          <w:p w:rsidR="002D0B23" w:rsidRDefault="00B80DB8">
            <w:pPr>
              <w:pStyle w:val="Default"/>
              <w:spacing w:line="440" w:lineRule="exact"/>
              <w:rPr>
                <w:rFonts w:asciiTheme="minorEastAsia" w:hAnsiTheme="minorEastAsia" w:cs="仿宋"/>
                <w:color w:val="auto"/>
              </w:rPr>
            </w:pPr>
            <w:r>
              <w:rPr>
                <w:rFonts w:asciiTheme="minorEastAsia" w:hAnsiTheme="minorEastAsia" w:cs="仿宋" w:hint="eastAsia"/>
                <w:color w:val="auto"/>
              </w:rPr>
              <w:t xml:space="preserve">1） </w:t>
            </w:r>
            <w:r>
              <w:rPr>
                <w:rFonts w:asciiTheme="minorEastAsia" w:hAnsiTheme="minorEastAsia" w:cs="仿宋"/>
                <w:color w:val="auto"/>
              </w:rPr>
              <w:t xml:space="preserve">  </w:t>
            </w:r>
            <w:r w:rsidR="002D0B23">
              <w:rPr>
                <w:rFonts w:asciiTheme="minorEastAsia" w:hAnsiTheme="minorEastAsia" w:cs="仿宋" w:hint="eastAsia"/>
                <w:color w:val="auto"/>
              </w:rPr>
              <w:t>项目落地材料（例如实施方案、图片、签到表等）</w:t>
            </w:r>
          </w:p>
          <w:p w:rsidR="002D0B23" w:rsidRDefault="002D0B23">
            <w:pPr>
              <w:pStyle w:val="Default"/>
              <w:spacing w:line="440" w:lineRule="exact"/>
              <w:rPr>
                <w:rFonts w:asciiTheme="minorEastAsia" w:hAnsiTheme="minorEastAsia" w:cs="仿宋" w:hint="eastAsia"/>
                <w:color w:val="auto"/>
              </w:rPr>
            </w:pPr>
            <w:r>
              <w:rPr>
                <w:rFonts w:asciiTheme="minorEastAsia" w:hAnsiTheme="minorEastAsia" w:cs="仿宋" w:hint="eastAsia"/>
                <w:color w:val="auto"/>
              </w:rPr>
              <w:t xml:space="preserve">2）   </w:t>
            </w:r>
            <w:r>
              <w:rPr>
                <w:rFonts w:asciiTheme="minorEastAsia" w:hAnsiTheme="minorEastAsia" w:cs="仿宋" w:hint="eastAsia"/>
                <w:color w:val="auto"/>
                <w:kern w:val="2"/>
              </w:rPr>
              <w:t>项目阶段性报告</w:t>
            </w:r>
            <w:r>
              <w:rPr>
                <w:rFonts w:asciiTheme="minorEastAsia" w:hAnsiTheme="minorEastAsia" w:cs="仿宋" w:hint="eastAsia"/>
                <w:color w:val="auto"/>
                <w:kern w:val="2"/>
              </w:rPr>
              <w:t>（视情况出具）</w:t>
            </w:r>
          </w:p>
          <w:p w:rsidR="00473A8D" w:rsidRDefault="00B80DB8" w:rsidP="002D0B23">
            <w:pPr>
              <w:pStyle w:val="Default"/>
              <w:spacing w:line="440" w:lineRule="exact"/>
              <w:rPr>
                <w:rFonts w:asciiTheme="minorEastAsia" w:hAnsiTheme="minorEastAsia" w:cs="仿宋"/>
                <w:color w:val="auto"/>
              </w:rPr>
            </w:pPr>
            <w:r>
              <w:rPr>
                <w:rFonts w:asciiTheme="minorEastAsia" w:hAnsiTheme="minorEastAsia" w:cs="仿宋" w:hint="eastAsia"/>
                <w:color w:val="auto"/>
              </w:rPr>
              <w:t xml:space="preserve">3） </w:t>
            </w:r>
            <w:r>
              <w:rPr>
                <w:rFonts w:asciiTheme="minorEastAsia" w:hAnsiTheme="minorEastAsia" w:cs="仿宋"/>
                <w:color w:val="auto"/>
              </w:rPr>
              <w:t xml:space="preserve">  </w:t>
            </w:r>
            <w:r>
              <w:rPr>
                <w:rFonts w:asciiTheme="minorEastAsia" w:hAnsiTheme="minorEastAsia" w:cs="仿宋" w:hint="eastAsia"/>
                <w:color w:val="auto"/>
              </w:rPr>
              <w:t xml:space="preserve">项目变更申请单 </w:t>
            </w:r>
          </w:p>
        </w:tc>
        <w:tc>
          <w:tcPr>
            <w:tcW w:w="1142" w:type="dxa"/>
            <w:vAlign w:val="center"/>
          </w:tcPr>
          <w:p w:rsidR="00473A8D" w:rsidRDefault="00473A8D">
            <w:pPr>
              <w:pStyle w:val="Default"/>
              <w:spacing w:line="440" w:lineRule="exact"/>
              <w:rPr>
                <w:rFonts w:asciiTheme="minorEastAsia" w:hAnsiTheme="minorEastAsia" w:cs="仿宋"/>
                <w:color w:val="auto"/>
              </w:rPr>
            </w:pPr>
          </w:p>
        </w:tc>
      </w:tr>
      <w:tr w:rsidR="00473A8D" w:rsidTr="002D0B23">
        <w:trPr>
          <w:trHeight w:val="1034"/>
        </w:trPr>
        <w:tc>
          <w:tcPr>
            <w:tcW w:w="1876" w:type="dxa"/>
            <w:vAlign w:val="center"/>
          </w:tcPr>
          <w:p w:rsidR="00473A8D" w:rsidRDefault="00B80DB8">
            <w:pPr>
              <w:pStyle w:val="Default"/>
              <w:spacing w:line="440" w:lineRule="exact"/>
              <w:jc w:val="center"/>
              <w:rPr>
                <w:rFonts w:asciiTheme="minorEastAsia" w:hAnsiTheme="minorEastAsia" w:cs="仿宋"/>
                <w:color w:val="auto"/>
              </w:rPr>
            </w:pPr>
            <w:r>
              <w:rPr>
                <w:rFonts w:asciiTheme="minorEastAsia" w:hAnsiTheme="minorEastAsia" w:cs="仿宋" w:hint="eastAsia"/>
                <w:color w:val="auto"/>
              </w:rPr>
              <w:t>项目结项档案</w:t>
            </w:r>
          </w:p>
        </w:tc>
        <w:tc>
          <w:tcPr>
            <w:tcW w:w="6737" w:type="dxa"/>
            <w:vAlign w:val="center"/>
          </w:tcPr>
          <w:p w:rsidR="00473A8D" w:rsidRDefault="00B80DB8">
            <w:pPr>
              <w:pStyle w:val="Default"/>
              <w:spacing w:line="440" w:lineRule="exact"/>
              <w:rPr>
                <w:rFonts w:asciiTheme="minorEastAsia" w:hAnsiTheme="minorEastAsia" w:cs="仿宋"/>
                <w:color w:val="auto"/>
              </w:rPr>
            </w:pPr>
            <w:r>
              <w:rPr>
                <w:rFonts w:asciiTheme="minorEastAsia" w:hAnsiTheme="minorEastAsia" w:cs="仿宋" w:hint="eastAsia"/>
                <w:color w:val="auto"/>
              </w:rPr>
              <w:t xml:space="preserve">1）   </w:t>
            </w:r>
            <w:r w:rsidR="002D0B23">
              <w:rPr>
                <w:rFonts w:asciiTheme="minorEastAsia" w:hAnsiTheme="minorEastAsia" w:cs="仿宋" w:hint="eastAsia"/>
                <w:color w:val="auto"/>
              </w:rPr>
              <w:t>项目总结评估报告</w:t>
            </w:r>
          </w:p>
          <w:p w:rsidR="00473A8D" w:rsidRDefault="00B80DB8">
            <w:pPr>
              <w:pStyle w:val="Default"/>
              <w:spacing w:line="440" w:lineRule="exact"/>
              <w:rPr>
                <w:rFonts w:asciiTheme="minorEastAsia" w:hAnsiTheme="minorEastAsia" w:cs="仿宋" w:hint="eastAsia"/>
                <w:color w:val="auto"/>
              </w:rPr>
            </w:pPr>
            <w:r>
              <w:rPr>
                <w:rFonts w:asciiTheme="minorEastAsia" w:hAnsiTheme="minorEastAsia" w:cs="仿宋" w:hint="eastAsia"/>
                <w:color w:val="auto"/>
              </w:rPr>
              <w:t xml:space="preserve">2） </w:t>
            </w:r>
            <w:r>
              <w:rPr>
                <w:rFonts w:asciiTheme="minorEastAsia" w:hAnsiTheme="minorEastAsia" w:cs="仿宋"/>
                <w:color w:val="auto"/>
              </w:rPr>
              <w:t xml:space="preserve">  </w:t>
            </w:r>
            <w:r w:rsidR="002D0B23">
              <w:rPr>
                <w:rFonts w:asciiTheme="minorEastAsia" w:hAnsiTheme="minorEastAsia" w:cs="仿宋" w:hint="eastAsia"/>
                <w:color w:val="auto"/>
              </w:rPr>
              <w:t>项目简报（视情况）</w:t>
            </w:r>
          </w:p>
        </w:tc>
        <w:tc>
          <w:tcPr>
            <w:tcW w:w="1142" w:type="dxa"/>
            <w:vAlign w:val="center"/>
          </w:tcPr>
          <w:p w:rsidR="00473A8D" w:rsidRDefault="00473A8D">
            <w:pPr>
              <w:pStyle w:val="Default"/>
              <w:spacing w:line="440" w:lineRule="exact"/>
              <w:rPr>
                <w:rFonts w:asciiTheme="minorEastAsia" w:hAnsiTheme="minorEastAsia" w:cs="仿宋"/>
                <w:color w:val="auto"/>
              </w:rPr>
            </w:pPr>
          </w:p>
        </w:tc>
      </w:tr>
    </w:tbl>
    <w:p w:rsidR="002D0B23" w:rsidRDefault="002D0B23">
      <w:pPr>
        <w:pStyle w:val="Default"/>
        <w:spacing w:line="440" w:lineRule="exact"/>
        <w:rPr>
          <w:rFonts w:asciiTheme="minorEastAsia" w:hAnsiTheme="minorEastAsia" w:cs="仿宋"/>
          <w:b/>
          <w:color w:val="auto"/>
          <w:highlight w:val="yellow"/>
        </w:rPr>
      </w:pPr>
    </w:p>
    <w:p w:rsidR="00473A8D" w:rsidRPr="002D0B23" w:rsidRDefault="00B80DB8">
      <w:pPr>
        <w:pStyle w:val="Default"/>
        <w:spacing w:line="440" w:lineRule="exact"/>
        <w:rPr>
          <w:rFonts w:asciiTheme="minorEastAsia" w:hAnsiTheme="minorEastAsia" w:cs="仿宋"/>
          <w:b/>
          <w:color w:val="auto"/>
        </w:rPr>
      </w:pPr>
      <w:r w:rsidRPr="002D0B23">
        <w:rPr>
          <w:rFonts w:asciiTheme="minorEastAsia" w:hAnsiTheme="minorEastAsia" w:cs="仿宋" w:hint="eastAsia"/>
          <w:b/>
          <w:color w:val="auto"/>
        </w:rPr>
        <w:t>1</w:t>
      </w:r>
      <w:r w:rsidR="0075005A">
        <w:rPr>
          <w:rFonts w:asciiTheme="minorEastAsia" w:hAnsiTheme="minorEastAsia" w:cs="仿宋"/>
          <w:b/>
          <w:color w:val="auto"/>
        </w:rPr>
        <w:t>0</w:t>
      </w:r>
      <w:r w:rsidRPr="002D0B23">
        <w:rPr>
          <w:rFonts w:asciiTheme="minorEastAsia" w:hAnsiTheme="minorEastAsia" w:cs="仿宋"/>
          <w:b/>
          <w:color w:val="auto"/>
        </w:rPr>
        <w:t xml:space="preserve">  </w:t>
      </w:r>
      <w:r w:rsidRPr="002D0B23">
        <w:rPr>
          <w:rFonts w:asciiTheme="minorEastAsia" w:hAnsiTheme="minorEastAsia" w:cs="仿宋" w:hint="eastAsia"/>
          <w:b/>
          <w:color w:val="auto"/>
        </w:rPr>
        <w:t>项目选择机制</w:t>
      </w:r>
    </w:p>
    <w:p w:rsidR="002D0B23" w:rsidRDefault="0075005A" w:rsidP="0075005A">
      <w:pPr>
        <w:pStyle w:val="Default"/>
        <w:spacing w:line="440" w:lineRule="exact"/>
        <w:rPr>
          <w:rFonts w:asciiTheme="minorEastAsia" w:hAnsiTheme="minorEastAsia" w:cs="仿宋"/>
          <w:color w:val="auto"/>
        </w:rPr>
      </w:pPr>
      <w:r>
        <w:rPr>
          <w:rFonts w:asciiTheme="minorEastAsia" w:hAnsiTheme="minorEastAsia" w:cs="仿宋" w:hint="eastAsia"/>
          <w:color w:val="auto"/>
        </w:rPr>
        <w:t xml:space="preserve">10.1 </w:t>
      </w:r>
      <w:r w:rsidR="00B80DB8" w:rsidRPr="002D0B23">
        <w:rPr>
          <w:rFonts w:asciiTheme="minorEastAsia" w:hAnsiTheme="minorEastAsia" w:cs="仿宋" w:hint="eastAsia"/>
          <w:color w:val="auto"/>
        </w:rPr>
        <w:t>遵循公平公开的选择原则；</w:t>
      </w:r>
    </w:p>
    <w:p w:rsidR="002D0B23" w:rsidRDefault="0075005A" w:rsidP="0075005A">
      <w:pPr>
        <w:pStyle w:val="Default"/>
        <w:spacing w:line="440" w:lineRule="exact"/>
        <w:rPr>
          <w:rFonts w:asciiTheme="minorEastAsia" w:hAnsiTheme="minorEastAsia" w:cs="仿宋"/>
          <w:color w:val="auto"/>
        </w:rPr>
      </w:pPr>
      <w:r>
        <w:rPr>
          <w:rFonts w:asciiTheme="minorEastAsia" w:hAnsiTheme="minorEastAsia" w:cs="仿宋"/>
          <w:color w:val="auto"/>
        </w:rPr>
        <w:t xml:space="preserve">10.2 </w:t>
      </w:r>
      <w:r w:rsidR="00B80DB8" w:rsidRPr="002D0B23">
        <w:rPr>
          <w:rFonts w:asciiTheme="minorEastAsia" w:hAnsiTheme="minorEastAsia" w:cs="仿宋" w:hint="eastAsia"/>
          <w:color w:val="auto"/>
        </w:rPr>
        <w:t>项目的选择必须符合基金会宗旨和章程的有关规定，重点考虑能回应社会问题、满足社会需求、基金会力所能及、具有良好社会效益等特点的公益项目；</w:t>
      </w:r>
    </w:p>
    <w:p w:rsidR="00B80DB8" w:rsidRDefault="0075005A" w:rsidP="0075005A">
      <w:pPr>
        <w:pStyle w:val="Default"/>
        <w:spacing w:line="440" w:lineRule="exact"/>
        <w:rPr>
          <w:rFonts w:asciiTheme="minorEastAsia" w:hAnsiTheme="minorEastAsia" w:cs="仿宋"/>
          <w:color w:val="auto"/>
        </w:rPr>
      </w:pPr>
      <w:r>
        <w:rPr>
          <w:rFonts w:asciiTheme="minorEastAsia" w:hAnsiTheme="minorEastAsia" w:cs="仿宋"/>
          <w:color w:val="auto"/>
        </w:rPr>
        <w:t xml:space="preserve">10.3 </w:t>
      </w:r>
      <w:r w:rsidR="00B80DB8" w:rsidRPr="002D0B23">
        <w:rPr>
          <w:rFonts w:asciiTheme="minorEastAsia" w:hAnsiTheme="minorEastAsia" w:cs="仿宋" w:hint="eastAsia"/>
          <w:color w:val="auto"/>
        </w:rPr>
        <w:t>项目合作方的选择，事前开展业务、财务、法务等方面的尽职调查，重点选择政府部门（事业单位）、官方背景社会组织、具有成熟项目运作经验的草根组织等。</w:t>
      </w:r>
    </w:p>
    <w:p w:rsidR="002D0B23" w:rsidRDefault="002D0B23" w:rsidP="00B80DB8">
      <w:pPr>
        <w:pStyle w:val="Default"/>
        <w:spacing w:line="440" w:lineRule="exact"/>
        <w:rPr>
          <w:rFonts w:asciiTheme="minorEastAsia" w:hAnsiTheme="minorEastAsia" w:cs="仿宋" w:hint="eastAsia"/>
          <w:color w:val="auto"/>
        </w:rPr>
      </w:pPr>
    </w:p>
    <w:p w:rsidR="00473A8D" w:rsidRDefault="0075005A">
      <w:pPr>
        <w:spacing w:line="440" w:lineRule="exac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b/>
          <w:sz w:val="24"/>
        </w:rPr>
        <w:t xml:space="preserve">11  </w:t>
      </w:r>
      <w:r w:rsidR="00B80DB8">
        <w:rPr>
          <w:rFonts w:ascii="宋体" w:eastAsia="宋体" w:hAnsi="宋体" w:cs="宋体" w:hint="eastAsia"/>
          <w:b/>
          <w:sz w:val="24"/>
        </w:rPr>
        <w:t>附则</w:t>
      </w:r>
    </w:p>
    <w:p w:rsidR="002D0B23" w:rsidRDefault="0075005A" w:rsidP="0075005A">
      <w:pPr>
        <w:spacing w:line="44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 xml:space="preserve">11.1 </w:t>
      </w:r>
      <w:r w:rsidR="00B80DB8">
        <w:rPr>
          <w:rFonts w:ascii="宋体" w:eastAsia="宋体" w:hAnsi="宋体" w:cs="宋体" w:hint="eastAsia"/>
          <w:sz w:val="24"/>
        </w:rPr>
        <w:t>本制度未尽事宜或与有关规定不一致的，按有关规定执行。</w:t>
      </w:r>
    </w:p>
    <w:p w:rsidR="002D0B23" w:rsidRDefault="0075005A" w:rsidP="0075005A">
      <w:pPr>
        <w:spacing w:line="44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11.2 </w:t>
      </w:r>
      <w:r w:rsidR="00B80DB8">
        <w:rPr>
          <w:rFonts w:ascii="宋体" w:eastAsia="宋体" w:hAnsi="宋体" w:cs="宋体" w:hint="eastAsia"/>
          <w:sz w:val="24"/>
        </w:rPr>
        <w:t>本制度的解释权归佛山市康泽慈善基金会所有。</w:t>
      </w:r>
    </w:p>
    <w:p w:rsidR="00473A8D" w:rsidRDefault="0075005A" w:rsidP="0075005A">
      <w:pPr>
        <w:spacing w:line="44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11.3</w:t>
      </w:r>
      <w:r w:rsidR="00B80DB8" w:rsidRPr="002D0B23">
        <w:rPr>
          <w:rFonts w:ascii="宋体" w:eastAsia="宋体" w:hAnsi="宋体" w:cs="宋体" w:hint="eastAsia"/>
          <w:sz w:val="24"/>
        </w:rPr>
        <w:t>本制度</w:t>
      </w:r>
      <w:r w:rsidR="002D0B23" w:rsidRPr="002D0B23">
        <w:rPr>
          <w:rFonts w:ascii="宋体" w:eastAsia="宋体" w:hAnsi="宋体" w:cs="宋体" w:hint="eastAsia"/>
          <w:sz w:val="24"/>
        </w:rPr>
        <w:t>修订版</w:t>
      </w:r>
      <w:r w:rsidR="00B80DB8" w:rsidRPr="002D0B23">
        <w:rPr>
          <w:rFonts w:ascii="宋体" w:eastAsia="宋体" w:hAnsi="宋体" w:cs="宋体" w:hint="eastAsia"/>
          <w:sz w:val="24"/>
        </w:rPr>
        <w:t>已由基金会理事会审议通过，自202</w:t>
      </w:r>
      <w:r w:rsidR="00FC0F2F" w:rsidRPr="002D0B23">
        <w:rPr>
          <w:rFonts w:ascii="宋体" w:eastAsia="宋体" w:hAnsi="宋体" w:cs="宋体"/>
          <w:sz w:val="24"/>
        </w:rPr>
        <w:t>2</w:t>
      </w:r>
      <w:r w:rsidR="00B80DB8" w:rsidRPr="002D0B23">
        <w:rPr>
          <w:rFonts w:ascii="宋体" w:eastAsia="宋体" w:hAnsi="宋体" w:cs="宋体" w:hint="eastAsia"/>
          <w:sz w:val="24"/>
        </w:rPr>
        <w:t>年</w:t>
      </w:r>
      <w:r w:rsidR="00FC0F2F" w:rsidRPr="002D0B23">
        <w:rPr>
          <w:rFonts w:ascii="宋体" w:eastAsia="宋体" w:hAnsi="宋体" w:cs="宋体"/>
          <w:sz w:val="24"/>
        </w:rPr>
        <w:t>3</w:t>
      </w:r>
      <w:r w:rsidR="00B80DB8" w:rsidRPr="002D0B23">
        <w:rPr>
          <w:rFonts w:ascii="宋体" w:eastAsia="宋体" w:hAnsi="宋体" w:cs="宋体" w:hint="eastAsia"/>
          <w:sz w:val="24"/>
        </w:rPr>
        <w:t>月</w:t>
      </w:r>
      <w:r w:rsidR="00FC0F2F" w:rsidRPr="002D0B23">
        <w:rPr>
          <w:rFonts w:ascii="宋体" w:eastAsia="宋体" w:hAnsi="宋体" w:cs="宋体"/>
          <w:sz w:val="24"/>
        </w:rPr>
        <w:t>28</w:t>
      </w:r>
      <w:r w:rsidR="00B80DB8" w:rsidRPr="002D0B23">
        <w:rPr>
          <w:rFonts w:ascii="宋体" w:eastAsia="宋体" w:hAnsi="宋体" w:cs="宋体" w:hint="eastAsia"/>
          <w:sz w:val="24"/>
        </w:rPr>
        <w:t>日实施。</w:t>
      </w:r>
    </w:p>
    <w:p w:rsidR="00473A8D" w:rsidRDefault="00473A8D">
      <w:pPr>
        <w:pStyle w:val="Default"/>
        <w:spacing w:line="440" w:lineRule="exact"/>
        <w:jc w:val="both"/>
        <w:rPr>
          <w:rFonts w:asciiTheme="minorEastAsia" w:hAnsiTheme="minorEastAsia" w:cs="仿宋"/>
          <w:color w:val="auto"/>
        </w:rPr>
      </w:pPr>
      <w:bookmarkStart w:id="0" w:name="_GoBack"/>
      <w:bookmarkEnd w:id="0"/>
    </w:p>
    <w:sectPr w:rsidR="00473A8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F5C"/>
    <w:multiLevelType w:val="multilevel"/>
    <w:tmpl w:val="051B1F5C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0C5D1F"/>
    <w:multiLevelType w:val="multilevel"/>
    <w:tmpl w:val="130C5D1F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EF77B3"/>
    <w:multiLevelType w:val="multilevel"/>
    <w:tmpl w:val="13EF77B3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00D6954"/>
    <w:multiLevelType w:val="multilevel"/>
    <w:tmpl w:val="400D69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4574C39"/>
    <w:multiLevelType w:val="multilevel"/>
    <w:tmpl w:val="54574C39"/>
    <w:lvl w:ilvl="0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59E328D0"/>
    <w:multiLevelType w:val="multilevel"/>
    <w:tmpl w:val="59E328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F3C69DE"/>
    <w:multiLevelType w:val="multilevel"/>
    <w:tmpl w:val="7F3C69DE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A2"/>
    <w:rsid w:val="00000D22"/>
    <w:rsid w:val="00004111"/>
    <w:rsid w:val="00010BBE"/>
    <w:rsid w:val="00010C6B"/>
    <w:rsid w:val="00012F1E"/>
    <w:rsid w:val="00017DCE"/>
    <w:rsid w:val="00025574"/>
    <w:rsid w:val="000261F6"/>
    <w:rsid w:val="00026986"/>
    <w:rsid w:val="0003138A"/>
    <w:rsid w:val="00031D08"/>
    <w:rsid w:val="00036AC2"/>
    <w:rsid w:val="00041BC7"/>
    <w:rsid w:val="000503CF"/>
    <w:rsid w:val="00052D62"/>
    <w:rsid w:val="00083049"/>
    <w:rsid w:val="0008312F"/>
    <w:rsid w:val="0008525C"/>
    <w:rsid w:val="00085601"/>
    <w:rsid w:val="00086477"/>
    <w:rsid w:val="00091006"/>
    <w:rsid w:val="00092508"/>
    <w:rsid w:val="00094F3F"/>
    <w:rsid w:val="00096B03"/>
    <w:rsid w:val="000A0152"/>
    <w:rsid w:val="000B730F"/>
    <w:rsid w:val="000C2F17"/>
    <w:rsid w:val="000C6C0B"/>
    <w:rsid w:val="000D5E54"/>
    <w:rsid w:val="000E7D26"/>
    <w:rsid w:val="000F38F8"/>
    <w:rsid w:val="000F75C1"/>
    <w:rsid w:val="00103231"/>
    <w:rsid w:val="00103550"/>
    <w:rsid w:val="001047DF"/>
    <w:rsid w:val="001069EC"/>
    <w:rsid w:val="00115C63"/>
    <w:rsid w:val="001162C8"/>
    <w:rsid w:val="00120DDB"/>
    <w:rsid w:val="001232B0"/>
    <w:rsid w:val="001318A7"/>
    <w:rsid w:val="00133F87"/>
    <w:rsid w:val="00152A02"/>
    <w:rsid w:val="00153DFF"/>
    <w:rsid w:val="00165932"/>
    <w:rsid w:val="00167E70"/>
    <w:rsid w:val="0017104F"/>
    <w:rsid w:val="001729D5"/>
    <w:rsid w:val="00173D1D"/>
    <w:rsid w:val="00174527"/>
    <w:rsid w:val="00174993"/>
    <w:rsid w:val="00183A70"/>
    <w:rsid w:val="00183F53"/>
    <w:rsid w:val="001947BE"/>
    <w:rsid w:val="001948BA"/>
    <w:rsid w:val="001A2B25"/>
    <w:rsid w:val="001B383C"/>
    <w:rsid w:val="001B6425"/>
    <w:rsid w:val="001C516A"/>
    <w:rsid w:val="001D2AF6"/>
    <w:rsid w:val="001E300F"/>
    <w:rsid w:val="001E5A37"/>
    <w:rsid w:val="001E7E57"/>
    <w:rsid w:val="001F33A1"/>
    <w:rsid w:val="00201683"/>
    <w:rsid w:val="00202A1B"/>
    <w:rsid w:val="002071A2"/>
    <w:rsid w:val="002205C9"/>
    <w:rsid w:val="00221E4F"/>
    <w:rsid w:val="00227B37"/>
    <w:rsid w:val="002307BE"/>
    <w:rsid w:val="00230A64"/>
    <w:rsid w:val="002339ED"/>
    <w:rsid w:val="00246A32"/>
    <w:rsid w:val="00260BB6"/>
    <w:rsid w:val="00282F93"/>
    <w:rsid w:val="00286856"/>
    <w:rsid w:val="002A076C"/>
    <w:rsid w:val="002A11E8"/>
    <w:rsid w:val="002A68C4"/>
    <w:rsid w:val="002A7F05"/>
    <w:rsid w:val="002C018F"/>
    <w:rsid w:val="002C493C"/>
    <w:rsid w:val="002C7153"/>
    <w:rsid w:val="002D0B23"/>
    <w:rsid w:val="002D186F"/>
    <w:rsid w:val="002E0378"/>
    <w:rsid w:val="002E1B53"/>
    <w:rsid w:val="002F3D3D"/>
    <w:rsid w:val="002F66C6"/>
    <w:rsid w:val="00302E2C"/>
    <w:rsid w:val="00304817"/>
    <w:rsid w:val="00311B32"/>
    <w:rsid w:val="003175C1"/>
    <w:rsid w:val="00320B88"/>
    <w:rsid w:val="00322D16"/>
    <w:rsid w:val="00337D2B"/>
    <w:rsid w:val="003408E1"/>
    <w:rsid w:val="00356CB0"/>
    <w:rsid w:val="00360372"/>
    <w:rsid w:val="003643AA"/>
    <w:rsid w:val="003670C2"/>
    <w:rsid w:val="00367BCE"/>
    <w:rsid w:val="00373446"/>
    <w:rsid w:val="00374408"/>
    <w:rsid w:val="00382371"/>
    <w:rsid w:val="003978DC"/>
    <w:rsid w:val="003B321D"/>
    <w:rsid w:val="003B450B"/>
    <w:rsid w:val="003C16A6"/>
    <w:rsid w:val="003C1769"/>
    <w:rsid w:val="003C671C"/>
    <w:rsid w:val="003D040A"/>
    <w:rsid w:val="003D29A6"/>
    <w:rsid w:val="003D7C7C"/>
    <w:rsid w:val="003E07EF"/>
    <w:rsid w:val="003E36D0"/>
    <w:rsid w:val="00405B2F"/>
    <w:rsid w:val="00412EC8"/>
    <w:rsid w:val="00424E20"/>
    <w:rsid w:val="00432BF0"/>
    <w:rsid w:val="00442783"/>
    <w:rsid w:val="004477AB"/>
    <w:rsid w:val="00457B7B"/>
    <w:rsid w:val="0047017D"/>
    <w:rsid w:val="004712BA"/>
    <w:rsid w:val="00473A8D"/>
    <w:rsid w:val="0048005D"/>
    <w:rsid w:val="00493DDB"/>
    <w:rsid w:val="004A05E7"/>
    <w:rsid w:val="004A060E"/>
    <w:rsid w:val="004B238E"/>
    <w:rsid w:val="004B37B2"/>
    <w:rsid w:val="004B6EA6"/>
    <w:rsid w:val="005008A1"/>
    <w:rsid w:val="00504FF1"/>
    <w:rsid w:val="00512C5F"/>
    <w:rsid w:val="00514BED"/>
    <w:rsid w:val="0051677F"/>
    <w:rsid w:val="0052600D"/>
    <w:rsid w:val="005301D2"/>
    <w:rsid w:val="00530875"/>
    <w:rsid w:val="00547027"/>
    <w:rsid w:val="00551F03"/>
    <w:rsid w:val="00553481"/>
    <w:rsid w:val="00560525"/>
    <w:rsid w:val="00573BB8"/>
    <w:rsid w:val="005930B2"/>
    <w:rsid w:val="005940B2"/>
    <w:rsid w:val="0059513D"/>
    <w:rsid w:val="005A1ADD"/>
    <w:rsid w:val="005A39FF"/>
    <w:rsid w:val="005B203C"/>
    <w:rsid w:val="005B341C"/>
    <w:rsid w:val="005C50CD"/>
    <w:rsid w:val="005D17D2"/>
    <w:rsid w:val="005E12BA"/>
    <w:rsid w:val="00600B4F"/>
    <w:rsid w:val="00610241"/>
    <w:rsid w:val="006105D7"/>
    <w:rsid w:val="006259DF"/>
    <w:rsid w:val="00625C26"/>
    <w:rsid w:val="00627E9C"/>
    <w:rsid w:val="00630FC7"/>
    <w:rsid w:val="00632124"/>
    <w:rsid w:val="006379E7"/>
    <w:rsid w:val="00645869"/>
    <w:rsid w:val="006465FE"/>
    <w:rsid w:val="00647E61"/>
    <w:rsid w:val="006532D6"/>
    <w:rsid w:val="0066220F"/>
    <w:rsid w:val="00667F58"/>
    <w:rsid w:val="00695B6B"/>
    <w:rsid w:val="006A152E"/>
    <w:rsid w:val="006A5F65"/>
    <w:rsid w:val="006A7310"/>
    <w:rsid w:val="006B1330"/>
    <w:rsid w:val="006B46D3"/>
    <w:rsid w:val="006C3367"/>
    <w:rsid w:val="006D46B1"/>
    <w:rsid w:val="006D59B6"/>
    <w:rsid w:val="006D5C95"/>
    <w:rsid w:val="006E003E"/>
    <w:rsid w:val="006E2653"/>
    <w:rsid w:val="006E7BE5"/>
    <w:rsid w:val="006F14B5"/>
    <w:rsid w:val="006F49B8"/>
    <w:rsid w:val="007022AE"/>
    <w:rsid w:val="007164BB"/>
    <w:rsid w:val="00726E7C"/>
    <w:rsid w:val="00727042"/>
    <w:rsid w:val="00746170"/>
    <w:rsid w:val="0075005A"/>
    <w:rsid w:val="00753DB6"/>
    <w:rsid w:val="007573D1"/>
    <w:rsid w:val="0076497F"/>
    <w:rsid w:val="007661CF"/>
    <w:rsid w:val="0077070B"/>
    <w:rsid w:val="00782145"/>
    <w:rsid w:val="007A179C"/>
    <w:rsid w:val="007A433E"/>
    <w:rsid w:val="007A59B8"/>
    <w:rsid w:val="007B146C"/>
    <w:rsid w:val="007C5E22"/>
    <w:rsid w:val="007E67C5"/>
    <w:rsid w:val="007F2E67"/>
    <w:rsid w:val="007F7E22"/>
    <w:rsid w:val="008048D4"/>
    <w:rsid w:val="008049F1"/>
    <w:rsid w:val="0082490C"/>
    <w:rsid w:val="0083478E"/>
    <w:rsid w:val="0083641B"/>
    <w:rsid w:val="00843CC9"/>
    <w:rsid w:val="00864AEB"/>
    <w:rsid w:val="0087255C"/>
    <w:rsid w:val="008769CD"/>
    <w:rsid w:val="00877FD0"/>
    <w:rsid w:val="00882517"/>
    <w:rsid w:val="0088263E"/>
    <w:rsid w:val="00884830"/>
    <w:rsid w:val="00884A0C"/>
    <w:rsid w:val="0089683E"/>
    <w:rsid w:val="008A2C17"/>
    <w:rsid w:val="008A2D66"/>
    <w:rsid w:val="008C2994"/>
    <w:rsid w:val="008C534E"/>
    <w:rsid w:val="008C7D04"/>
    <w:rsid w:val="008E0781"/>
    <w:rsid w:val="008E63FA"/>
    <w:rsid w:val="008E6882"/>
    <w:rsid w:val="009073DB"/>
    <w:rsid w:val="009125F0"/>
    <w:rsid w:val="0091546A"/>
    <w:rsid w:val="009178B4"/>
    <w:rsid w:val="00920977"/>
    <w:rsid w:val="00922352"/>
    <w:rsid w:val="009249EB"/>
    <w:rsid w:val="00924B0E"/>
    <w:rsid w:val="00927CD1"/>
    <w:rsid w:val="009307B1"/>
    <w:rsid w:val="00931E6F"/>
    <w:rsid w:val="0093233B"/>
    <w:rsid w:val="00932D76"/>
    <w:rsid w:val="00933EB7"/>
    <w:rsid w:val="00935DC0"/>
    <w:rsid w:val="00942EED"/>
    <w:rsid w:val="00945A6F"/>
    <w:rsid w:val="009542B6"/>
    <w:rsid w:val="009549B8"/>
    <w:rsid w:val="00960F1A"/>
    <w:rsid w:val="0096389C"/>
    <w:rsid w:val="009658C5"/>
    <w:rsid w:val="00973FAC"/>
    <w:rsid w:val="00974677"/>
    <w:rsid w:val="00976671"/>
    <w:rsid w:val="0098437A"/>
    <w:rsid w:val="00990585"/>
    <w:rsid w:val="0099447A"/>
    <w:rsid w:val="009B066D"/>
    <w:rsid w:val="009B2030"/>
    <w:rsid w:val="009B2A74"/>
    <w:rsid w:val="009C30A9"/>
    <w:rsid w:val="009C5BB7"/>
    <w:rsid w:val="009C6049"/>
    <w:rsid w:val="009C6947"/>
    <w:rsid w:val="009D594F"/>
    <w:rsid w:val="009D5AA1"/>
    <w:rsid w:val="009D7F6B"/>
    <w:rsid w:val="009E001A"/>
    <w:rsid w:val="009E2DF3"/>
    <w:rsid w:val="009F21A6"/>
    <w:rsid w:val="009F5076"/>
    <w:rsid w:val="009F7C42"/>
    <w:rsid w:val="00A0094B"/>
    <w:rsid w:val="00A03B5F"/>
    <w:rsid w:val="00A12848"/>
    <w:rsid w:val="00A157C8"/>
    <w:rsid w:val="00A17038"/>
    <w:rsid w:val="00A20AD6"/>
    <w:rsid w:val="00A21869"/>
    <w:rsid w:val="00A21DC3"/>
    <w:rsid w:val="00A26176"/>
    <w:rsid w:val="00A41ED4"/>
    <w:rsid w:val="00A4304C"/>
    <w:rsid w:val="00A43DA8"/>
    <w:rsid w:val="00A52ABD"/>
    <w:rsid w:val="00A607A6"/>
    <w:rsid w:val="00A677A2"/>
    <w:rsid w:val="00A72DF5"/>
    <w:rsid w:val="00A73C50"/>
    <w:rsid w:val="00A92950"/>
    <w:rsid w:val="00A97199"/>
    <w:rsid w:val="00A97EC5"/>
    <w:rsid w:val="00AB06BE"/>
    <w:rsid w:val="00AB5DC5"/>
    <w:rsid w:val="00AB61EF"/>
    <w:rsid w:val="00AC2682"/>
    <w:rsid w:val="00AC5119"/>
    <w:rsid w:val="00AC5B4C"/>
    <w:rsid w:val="00AD0FB4"/>
    <w:rsid w:val="00AE19B5"/>
    <w:rsid w:val="00AE6817"/>
    <w:rsid w:val="00AF21FB"/>
    <w:rsid w:val="00AF3308"/>
    <w:rsid w:val="00AF4E4B"/>
    <w:rsid w:val="00AF76E6"/>
    <w:rsid w:val="00AF7E21"/>
    <w:rsid w:val="00B0014A"/>
    <w:rsid w:val="00B0249E"/>
    <w:rsid w:val="00B115F3"/>
    <w:rsid w:val="00B11DAA"/>
    <w:rsid w:val="00B12F09"/>
    <w:rsid w:val="00B2079E"/>
    <w:rsid w:val="00B2455B"/>
    <w:rsid w:val="00B3090C"/>
    <w:rsid w:val="00B5154C"/>
    <w:rsid w:val="00B60672"/>
    <w:rsid w:val="00B647E8"/>
    <w:rsid w:val="00B7278E"/>
    <w:rsid w:val="00B73F9D"/>
    <w:rsid w:val="00B80DB8"/>
    <w:rsid w:val="00B821FC"/>
    <w:rsid w:val="00B84F24"/>
    <w:rsid w:val="00B872D0"/>
    <w:rsid w:val="00B94BB4"/>
    <w:rsid w:val="00B965E9"/>
    <w:rsid w:val="00B978C9"/>
    <w:rsid w:val="00BA1591"/>
    <w:rsid w:val="00BC21B5"/>
    <w:rsid w:val="00BC380D"/>
    <w:rsid w:val="00BC40CF"/>
    <w:rsid w:val="00BE0747"/>
    <w:rsid w:val="00BF5127"/>
    <w:rsid w:val="00BF7940"/>
    <w:rsid w:val="00C022C9"/>
    <w:rsid w:val="00C041C6"/>
    <w:rsid w:val="00C0459B"/>
    <w:rsid w:val="00C140BF"/>
    <w:rsid w:val="00C276BA"/>
    <w:rsid w:val="00C311DD"/>
    <w:rsid w:val="00C3220F"/>
    <w:rsid w:val="00C35BB4"/>
    <w:rsid w:val="00C37298"/>
    <w:rsid w:val="00C37954"/>
    <w:rsid w:val="00C537E2"/>
    <w:rsid w:val="00C60861"/>
    <w:rsid w:val="00C62C61"/>
    <w:rsid w:val="00C63B5D"/>
    <w:rsid w:val="00C63DFC"/>
    <w:rsid w:val="00C73090"/>
    <w:rsid w:val="00C76DC9"/>
    <w:rsid w:val="00C92666"/>
    <w:rsid w:val="00C92E1D"/>
    <w:rsid w:val="00CA05C0"/>
    <w:rsid w:val="00CA153A"/>
    <w:rsid w:val="00CA6F02"/>
    <w:rsid w:val="00CA7B7D"/>
    <w:rsid w:val="00CF6E09"/>
    <w:rsid w:val="00D03B02"/>
    <w:rsid w:val="00D04D17"/>
    <w:rsid w:val="00D22A2F"/>
    <w:rsid w:val="00D31C7D"/>
    <w:rsid w:val="00D33BA8"/>
    <w:rsid w:val="00D34849"/>
    <w:rsid w:val="00D37023"/>
    <w:rsid w:val="00D45B27"/>
    <w:rsid w:val="00D572E1"/>
    <w:rsid w:val="00D60737"/>
    <w:rsid w:val="00D629B8"/>
    <w:rsid w:val="00D64E76"/>
    <w:rsid w:val="00D67DC1"/>
    <w:rsid w:val="00D734F8"/>
    <w:rsid w:val="00D747F8"/>
    <w:rsid w:val="00D87659"/>
    <w:rsid w:val="00DA11C8"/>
    <w:rsid w:val="00DB0075"/>
    <w:rsid w:val="00DB3CE9"/>
    <w:rsid w:val="00DB3E55"/>
    <w:rsid w:val="00DB7C5E"/>
    <w:rsid w:val="00DC0545"/>
    <w:rsid w:val="00DC1B14"/>
    <w:rsid w:val="00DD7563"/>
    <w:rsid w:val="00DF303A"/>
    <w:rsid w:val="00DF41DF"/>
    <w:rsid w:val="00E21694"/>
    <w:rsid w:val="00E25F19"/>
    <w:rsid w:val="00E264EA"/>
    <w:rsid w:val="00E274D1"/>
    <w:rsid w:val="00E35C48"/>
    <w:rsid w:val="00E76E9E"/>
    <w:rsid w:val="00E77D41"/>
    <w:rsid w:val="00EA1144"/>
    <w:rsid w:val="00EC3E5C"/>
    <w:rsid w:val="00EC4301"/>
    <w:rsid w:val="00EC4F7F"/>
    <w:rsid w:val="00EC6020"/>
    <w:rsid w:val="00EC6C62"/>
    <w:rsid w:val="00ED0AFB"/>
    <w:rsid w:val="00ED3AF5"/>
    <w:rsid w:val="00ED62D9"/>
    <w:rsid w:val="00ED76A0"/>
    <w:rsid w:val="00EE70CE"/>
    <w:rsid w:val="00EF0CD2"/>
    <w:rsid w:val="00F00543"/>
    <w:rsid w:val="00F03B50"/>
    <w:rsid w:val="00F15DDD"/>
    <w:rsid w:val="00F16A84"/>
    <w:rsid w:val="00F40761"/>
    <w:rsid w:val="00F660C5"/>
    <w:rsid w:val="00F74547"/>
    <w:rsid w:val="00F840A7"/>
    <w:rsid w:val="00F855FD"/>
    <w:rsid w:val="00F86E5F"/>
    <w:rsid w:val="00F927E6"/>
    <w:rsid w:val="00F97EB5"/>
    <w:rsid w:val="00FA6FDE"/>
    <w:rsid w:val="00FA73A8"/>
    <w:rsid w:val="00FB1D8D"/>
    <w:rsid w:val="00FC0F2F"/>
    <w:rsid w:val="00FC21B1"/>
    <w:rsid w:val="00FE508A"/>
    <w:rsid w:val="00FE6BA1"/>
    <w:rsid w:val="00FF3871"/>
    <w:rsid w:val="00FF38DB"/>
    <w:rsid w:val="796A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265C6E"/>
  <w15:docId w15:val="{8076072A-1332-470E-AC0C-4FD5477F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rFonts w:ascii="Calibri" w:eastAsia="宋体" w:hAnsi="Calibri" w:cs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宋体"/>
      <w:b/>
      <w:bCs/>
      <w:kern w:val="44"/>
      <w:sz w:val="44"/>
      <w:szCs w:val="44"/>
    </w:rPr>
  </w:style>
  <w:style w:type="character" w:customStyle="1" w:styleId="Char">
    <w:name w:val="段 Char"/>
    <w:basedOn w:val="a0"/>
    <w:link w:val="af0"/>
    <w:qFormat/>
    <w:locked/>
    <w:rPr>
      <w:rFonts w:ascii="宋体" w:hAnsi="宋体"/>
    </w:rPr>
  </w:style>
  <w:style w:type="paragraph" w:customStyle="1" w:styleId="af0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Theme="minorEastAsia" w:hAnsi="宋体" w:cstheme="minorBidi"/>
      <w:kern w:val="2"/>
      <w:sz w:val="21"/>
      <w:szCs w:val="22"/>
    </w:rPr>
  </w:style>
  <w:style w:type="paragraph" w:customStyle="1" w:styleId="f14">
    <w:name w:val="f1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唐玉荣</dc:creator>
  <cp:keywords/>
  <dc:description/>
  <cp:lastModifiedBy>谭嘉媚</cp:lastModifiedBy>
  <cp:revision>3</cp:revision>
  <cp:lastPrinted>2021-04-27T06:50:00Z</cp:lastPrinted>
  <dcterms:created xsi:type="dcterms:W3CDTF">2020-11-24T02:18:00Z</dcterms:created>
  <dcterms:modified xsi:type="dcterms:W3CDTF">2023-06-20T07:04:00Z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