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40" w:lineRule="exact"/>
        <w:jc w:val="center"/>
        <w:rPr>
          <w:rFonts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佛山市康泽慈善基金会</w:t>
      </w:r>
      <w:bookmarkStart w:id="0" w:name="_GoBack"/>
      <w:bookmarkEnd w:id="0"/>
      <w:r>
        <w:rPr>
          <w:rFonts w:hint="eastAsia" w:ascii="黑体" w:hAnsi="黑体" w:eastAsia="黑体" w:cs="宋体"/>
          <w:sz w:val="36"/>
          <w:szCs w:val="36"/>
        </w:rPr>
        <w:t>档案管理制度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cs="仿宋" w:asciiTheme="minorEastAsia" w:hAnsiTheme="minorEastAsia"/>
          <w:sz w:val="24"/>
        </w:rPr>
        <w:t>为加强佛山市康泽慈善基金会（以下简称</w:t>
      </w:r>
      <w:r>
        <w:rPr>
          <w:rFonts w:cs="仿宋" w:asciiTheme="minorEastAsia" w:hAnsiTheme="minorEastAsia"/>
          <w:sz w:val="24"/>
        </w:rPr>
        <w:t>“</w:t>
      </w:r>
      <w:r>
        <w:rPr>
          <w:rFonts w:hint="eastAsia" w:cs="仿宋" w:asciiTheme="minorEastAsia" w:hAnsiTheme="minorEastAsia"/>
          <w:sz w:val="24"/>
        </w:rPr>
        <w:t>基金会</w:t>
      </w:r>
      <w:r>
        <w:rPr>
          <w:rFonts w:cs="仿宋" w:asciiTheme="minorEastAsia" w:hAnsiTheme="minorEastAsia"/>
          <w:sz w:val="24"/>
        </w:rPr>
        <w:t>”</w:t>
      </w:r>
      <w:r>
        <w:rPr>
          <w:rFonts w:hint="eastAsia" w:cs="仿宋" w:asciiTheme="minorEastAsia" w:hAnsiTheme="minorEastAsia"/>
          <w:sz w:val="24"/>
        </w:rPr>
        <w:t>）</w:t>
      </w:r>
      <w:r>
        <w:rPr>
          <w:rFonts w:ascii="宋体" w:hAnsi="宋体" w:eastAsia="宋体" w:cs="宋体"/>
          <w:sz w:val="24"/>
        </w:rPr>
        <w:t>档案管理，促进</w:t>
      </w:r>
      <w:r>
        <w:rPr>
          <w:rFonts w:hint="eastAsia" w:ascii="宋体" w:hAnsi="宋体" w:eastAsia="宋体" w:cs="宋体"/>
          <w:sz w:val="24"/>
        </w:rPr>
        <w:t>基金会</w:t>
      </w:r>
      <w:r>
        <w:rPr>
          <w:rFonts w:ascii="宋体" w:hAnsi="宋体" w:eastAsia="宋体" w:cs="宋体"/>
          <w:sz w:val="24"/>
        </w:rPr>
        <w:t>档案</w:t>
      </w:r>
      <w:r>
        <w:rPr>
          <w:rFonts w:hint="eastAsia" w:ascii="宋体" w:hAnsi="宋体" w:eastAsia="宋体" w:cs="宋体"/>
          <w:sz w:val="24"/>
        </w:rPr>
        <w:t>标准化、规范化管理</w:t>
      </w:r>
      <w:r>
        <w:rPr>
          <w:rFonts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有效保护利用档案，提高档案信息化建设水平，现</w:t>
      </w:r>
      <w:r>
        <w:rPr>
          <w:rFonts w:ascii="宋体" w:hAnsi="宋体" w:eastAsia="宋体" w:cs="宋体"/>
          <w:sz w:val="24"/>
        </w:rPr>
        <w:t>根据《中华人民共和国档案法》、《中华人民共和国档案法实施办法》</w:t>
      </w:r>
      <w:r>
        <w:rPr>
          <w:rFonts w:hint="eastAsia" w:ascii="宋体" w:hAnsi="宋体" w:eastAsia="宋体" w:cs="宋体"/>
          <w:sz w:val="24"/>
        </w:rPr>
        <w:t>、《基金会管理条例》等相关法律法规</w:t>
      </w:r>
      <w:r>
        <w:rPr>
          <w:rFonts w:ascii="宋体" w:hAnsi="宋体" w:eastAsia="宋体" w:cs="宋体"/>
          <w:sz w:val="24"/>
        </w:rPr>
        <w:t>和</w:t>
      </w:r>
      <w:r>
        <w:rPr>
          <w:rFonts w:hint="eastAsia" w:ascii="宋体" w:hAnsi="宋体" w:eastAsia="宋体" w:cs="宋体"/>
          <w:sz w:val="24"/>
        </w:rPr>
        <w:t>本基金会章程，特制订本制度。</w:t>
      </w:r>
    </w:p>
    <w:p>
      <w:pPr>
        <w:pStyle w:val="13"/>
        <w:numPr>
          <w:ilvl w:val="0"/>
          <w:numId w:val="1"/>
        </w:numPr>
        <w:spacing w:line="440" w:lineRule="exact"/>
        <w:ind w:firstLineChars="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定义</w:t>
      </w:r>
    </w:p>
    <w:p>
      <w:pPr>
        <w:spacing w:line="4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档案：指基金会运作期间所产生具有保存价值的各种文字、图标、声像等不同形式的历史记录，如批复/函件、年度工作报告、重大会议纪要、项目档案、人事档案、财务档案等。</w:t>
      </w:r>
    </w:p>
    <w:p>
      <w:pPr>
        <w:pStyle w:val="13"/>
        <w:numPr>
          <w:ilvl w:val="0"/>
          <w:numId w:val="1"/>
        </w:numPr>
        <w:spacing w:line="440" w:lineRule="exact"/>
        <w:ind w:firstLineChars="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总则</w:t>
      </w:r>
    </w:p>
    <w:p>
      <w:pPr>
        <w:spacing w:line="44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2.1</w:t>
      </w:r>
      <w:r>
        <w:rPr>
          <w:rFonts w:ascii="宋体" w:hAnsi="宋体" w:eastAsia="宋体" w:cs="宋体"/>
          <w:b/>
          <w:sz w:val="24"/>
        </w:rPr>
        <w:t xml:space="preserve"> </w:t>
      </w:r>
      <w:r>
        <w:rPr>
          <w:rFonts w:hint="eastAsia" w:ascii="宋体" w:hAnsi="宋体" w:eastAsia="宋体" w:cs="宋体"/>
          <w:b/>
          <w:sz w:val="24"/>
        </w:rPr>
        <w:t>档案管理宗旨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2.1.1通过对基金会日常文件、实物等材料的收集、积累、整理、保管、归档，使档案资料能够充分、合理、有效地利用，保持基金会档案材料的真实、完整、准确、系统、安全、有利用价值，为基金会提供工作支持。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2.1.2基金会资料归档形式分别为电子档及纸质文件。凡涉及记述和反映基金会所有工作活动，具有保存价值的文件资料、图表、声像等应收集齐全、及时归档，相关资料不得由承办部门或个人存放，更不能占为己有。</w:t>
      </w:r>
    </w:p>
    <w:p>
      <w:pPr>
        <w:spacing w:line="44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2.2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档案管理工作流程</w:t>
      </w:r>
    </w:p>
    <w:p>
      <w:pPr>
        <w:spacing w:line="44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159385</wp:posOffset>
                </wp:positionV>
                <wp:extent cx="5210175" cy="1457325"/>
                <wp:effectExtent l="0" t="0" r="28575" b="9525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0175" cy="1457325"/>
                          <a:chOff x="0" y="0"/>
                          <a:chExt cx="5210175" cy="1457325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114300" y="152400"/>
                            <a:ext cx="838200" cy="457200"/>
                            <a:chOff x="0" y="0"/>
                            <a:chExt cx="838200" cy="457200"/>
                          </a:xfrm>
                        </wpg:grpSpPr>
                        <wps:wsp>
                          <wps:cNvPr id="12" name="圆角矩形 12"/>
                          <wps:cNvSpPr/>
                          <wps:spPr>
                            <a:xfrm>
                              <a:off x="0" y="0"/>
                              <a:ext cx="838200" cy="45720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0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450" y="66675"/>
                              <a:ext cx="55245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收集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6" name="组合 26"/>
                        <wpg:cNvGrpSpPr/>
                        <wpg:grpSpPr>
                          <a:xfrm>
                            <a:off x="1552575" y="152400"/>
                            <a:ext cx="838200" cy="457200"/>
                            <a:chOff x="0" y="0"/>
                            <a:chExt cx="838200" cy="457200"/>
                          </a:xfrm>
                        </wpg:grpSpPr>
                        <wps:wsp>
                          <wps:cNvPr id="13" name="圆角矩形 13"/>
                          <wps:cNvSpPr/>
                          <wps:spPr>
                            <a:xfrm>
                              <a:off x="0" y="0"/>
                              <a:ext cx="838200" cy="45720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75" y="76200"/>
                              <a:ext cx="55245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整理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5" name="组合 25"/>
                        <wpg:cNvGrpSpPr/>
                        <wpg:grpSpPr>
                          <a:xfrm>
                            <a:off x="3019425" y="142875"/>
                            <a:ext cx="838200" cy="457200"/>
                            <a:chOff x="0" y="0"/>
                            <a:chExt cx="838200" cy="457200"/>
                          </a:xfrm>
                        </wpg:grpSpPr>
                        <wps:wsp>
                          <wps:cNvPr id="14" name="圆角矩形 14"/>
                          <wps:cNvSpPr/>
                          <wps:spPr>
                            <a:xfrm>
                              <a:off x="0" y="0"/>
                              <a:ext cx="838200" cy="45720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95250"/>
                              <a:ext cx="55245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保管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9" name="组合 29"/>
                        <wpg:cNvGrpSpPr/>
                        <wpg:grpSpPr>
                          <a:xfrm>
                            <a:off x="3019425" y="962025"/>
                            <a:ext cx="838200" cy="495300"/>
                            <a:chOff x="0" y="0"/>
                            <a:chExt cx="838200" cy="495300"/>
                          </a:xfrm>
                        </wpg:grpSpPr>
                        <wps:wsp>
                          <wps:cNvPr id="15" name="圆角矩形 15"/>
                          <wps:cNvSpPr/>
                          <wps:spPr>
                            <a:xfrm>
                              <a:off x="0" y="9525"/>
                              <a:ext cx="838200" cy="45720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75" y="0"/>
                              <a:ext cx="552450" cy="495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借阅</w:t>
                                </w:r>
                              </w:p>
                              <w:p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利用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8" name="组合 28"/>
                        <wpg:cNvGrpSpPr/>
                        <wpg:grpSpPr>
                          <a:xfrm>
                            <a:off x="4371975" y="142875"/>
                            <a:ext cx="838200" cy="457200"/>
                            <a:chOff x="0" y="0"/>
                            <a:chExt cx="838200" cy="457200"/>
                          </a:xfrm>
                        </wpg:grpSpPr>
                        <wps:wsp>
                          <wps:cNvPr id="17" name="圆角矩形 17"/>
                          <wps:cNvSpPr/>
                          <wps:spPr>
                            <a:xfrm>
                              <a:off x="0" y="0"/>
                              <a:ext cx="838200" cy="45720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95250"/>
                              <a:ext cx="55245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销毁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0" name="右箭头 20"/>
                        <wps:cNvSpPr/>
                        <wps:spPr>
                          <a:xfrm>
                            <a:off x="1066800" y="295275"/>
                            <a:ext cx="381000" cy="1460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右箭头 21"/>
                        <wps:cNvSpPr/>
                        <wps:spPr>
                          <a:xfrm>
                            <a:off x="2514600" y="304800"/>
                            <a:ext cx="381000" cy="1460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右箭头 22"/>
                        <wps:cNvSpPr/>
                        <wps:spPr>
                          <a:xfrm>
                            <a:off x="3943350" y="295275"/>
                            <a:ext cx="381000" cy="1460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矩形 24"/>
                        <wps:cNvSpPr/>
                        <wps:spPr>
                          <a:xfrm>
                            <a:off x="0" y="0"/>
                            <a:ext cx="4171950" cy="8001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.8pt;margin-top:12.55pt;height:114.75pt;width:410.25pt;z-index:251684864;mso-width-relative:page;mso-height-relative:page;" coordsize="5210175,1457325" o:gfxdata="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">
                <o:lock v:ext="edit" aspectratio="f"/>
                <v:group id="_x0000_s1026" o:spid="_x0000_s1026" o:spt="203" style="position:absolute;left:114300;top:152400;height:457200;width:838200;" coordsize="838200,457200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roundrect id="_x0000_s1026" o:spid="_x0000_s1026" o:spt="2" style="position:absolute;left:0;top:0;height:457200;width:838200;v-text-anchor:middle;" fillcolor="#B1CBE9 [3536]" filled="t" stroked="t" coordsize="21600,21600" arcsize="0.166666666666667" o:gfxdata="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vE6IL4A&#10;AADbAAAADwAAAAAAAAABACAAAAAiAAAAZHJzL2Rvd25yZXYueG1sUEsBAhQAFAAAAAgAh07iQDMv&#10;BZ47AAAAOQAAABAAAAAAAAAAAQAgAAAADQEAAGRycy9zaGFwZXhtbC54bWxQSwUGAAAAAAYABgBb&#10;AQAAtwMAAAAA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2.25pt" color="#5B9BD5 [3204]" miterlimit="8" joinstyle="miter"/>
                    <v:imagedata o:title=""/>
                    <o:lock v:ext="edit" aspectratio="f"/>
                  </v:roundrect>
                  <v:shape id="文本框 2" o:spid="_x0000_s1026" o:spt="202" type="#_x0000_t202" style="position:absolute;left:171450;top:66675;height:295275;width:552450;" filled="f" stroked="f" coordsize="21600,21600" o:gfxdata="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nQ+G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收集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552575;top:152400;height:457200;width:838200;" coordsize="838200,457200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roundrect id="_x0000_s1026" o:spid="_x0000_s1026" o:spt="2" style="position:absolute;left:0;top:0;height:457200;width:838200;v-text-anchor:middle;" fillcolor="#B1CBE9 [3536]" filled="t" stroked="t" coordsize="21600,21600" arcsize="0.166666666666667" o:gfxdata="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b2fu74A&#10;AADbAAAADwAAAAAAAAABACAAAAAiAAAAZHJzL2Rvd25yZXYueG1sUEsBAhQAFAAAAAgAh07iQDMv&#10;BZ47AAAAOQAAABAAAAAAAAAAAQAgAAAADQEAAGRycy9zaGFwZXhtbC54bWxQSwUGAAAAAAYABgBb&#10;AQAAtwMAAAAA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2.25pt" color="#5B9BD5 [3204]" miterlimit="8" joinstyle="miter"/>
                    <v:imagedata o:title=""/>
                    <o:lock v:ext="edit" aspectratio="f"/>
                  </v:roundrect>
                  <v:shape id="文本框 2" o:spid="_x0000_s1026" o:spt="202" type="#_x0000_t202" style="position:absolute;left:180975;top:76200;height:295275;width:552450;" filled="f" stroked="f" coordsize="21600,21600" o:gfxdata="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Hr2bsAAADa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整理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3019425;top:142875;height:457200;width:838200;" coordsize="838200,457200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_x0000_s1026" o:spid="_x0000_s1026" o:spt="2" style="position:absolute;left:0;top:0;height:457200;width:838200;v-text-anchor:middle;" fillcolor="#B1CBE9 [3536]" filled="t" stroked="t" coordsize="21600,21600" arcsize="0.166666666666667" o:gfxdata="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lQHz74A&#10;AADbAAAADwAAAAAAAAABACAAAAAiAAAAZHJzL2Rvd25yZXYueG1sUEsBAhQAFAAAAAgAh07iQDMv&#10;BZ47AAAAOQAAABAAAAAAAAAAAQAgAAAADQEAAGRycy9zaGFwZXhtbC54bWxQSwUGAAAAAAYABgBb&#10;AQAAtwMAAAAA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2.25pt" color="#5B9BD5 [3204]" miterlimit="8" joinstyle="miter"/>
                    <v:imagedata o:title=""/>
                    <o:lock v:ext="edit" aspectratio="f"/>
                  </v:roundrect>
                  <v:shape id="文本框 2" o:spid="_x0000_s1026" o:spt="202" type="#_x0000_t202" style="position:absolute;left:161925;top:95250;height:295275;width:552450;" filled="f" stroked="f" coordsize="21600,21600" o:gfxdata="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r8kay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保管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3019425;top:962025;height:495300;width:838200;" coordsize="838200,495300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roundrect id="_x0000_s1026" o:spid="_x0000_s1026" o:spt="2" style="position:absolute;left:0;top:9525;height:457200;width:838200;v-text-anchor:middle;" fillcolor="#B1CBE9 [3536]" filled="t" stroked="t" coordsize="21600,21600" arcsize="0.166666666666667" o:gfxdata="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RiiVL4A&#10;AADbAAAADwAAAAAAAAABACAAAAAiAAAAZHJzL2Rvd25yZXYueG1sUEsBAhQAFAAAAAgAh07iQDMv&#10;BZ47AAAAOQAAABAAAAAAAAAAAQAgAAAADQEAAGRycy9zaGFwZXhtbC54bWxQSwUGAAAAAAYABgBb&#10;AQAAtwMAAAAA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2.25pt" color="#5B9BD5 [3204]" miterlimit="8" joinstyle="miter"/>
                    <v:imagedata o:title=""/>
                    <o:lock v:ext="edit" aspectratio="f"/>
                  </v:roundrect>
                  <v:shape id="文本框 2" o:spid="_x0000_s1026" o:spt="202" type="#_x0000_t202" style="position:absolute;left:180975;top:0;height:495300;width:552450;" filled="f" stroked="f" coordsize="21600,21600" o:gfxdata="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UVCdi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借阅</w:t>
                          </w:r>
                        </w:p>
                        <w:p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利用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4371975;top:142875;height:457200;width:838200;" coordsize="838200,457200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roundrect id="_x0000_s1026" o:spid="_x0000_s1026" o:spt="2" style="position:absolute;left:0;top:0;height:457200;width:838200;v-text-anchor:middle;" fillcolor="#B1CBE9 [3536]" filled="t" stroked="t" coordsize="21600,21600" arcsize="0.166666666666667" o:gfxdata="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oaZuL4A&#10;AADbAAAADwAAAAAAAAABACAAAAAiAAAAZHJzL2Rvd25yZXYueG1sUEsBAhQAFAAAAAgAh07iQDMv&#10;BZ47AAAAOQAAABAAAAAAAAAAAQAgAAAADQEAAGRycy9zaGFwZXhtbC54bWxQSwUGAAAAAAYABgBb&#10;AQAAtwMAAAAA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2.25pt" color="#5B9BD5 [3204]" miterlimit="8" joinstyle="miter"/>
                    <v:imagedata o:title=""/>
                    <o:lock v:ext="edit" aspectratio="f"/>
                  </v:roundrect>
                  <v:shape id="文本框 2" o:spid="_x0000_s1026" o:spt="202" type="#_x0000_t202" style="position:absolute;left:161925;top:95250;height:295275;width:552450;" filled="f" stroked="f" coordsize="21600,21600" o:gfxdata="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8Y4Mb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销毁</w:t>
                          </w:r>
                        </w:p>
                      </w:txbxContent>
                    </v:textbox>
                  </v:shape>
                </v:group>
                <v:shape id="_x0000_s1026" o:spid="_x0000_s1026" o:spt="13" type="#_x0000_t13" style="position:absolute;left:1066800;top:295275;height:146050;width:381000;v-text-anchor:middle;" fillcolor="#5B9BD5 [3204]" filled="t" stroked="t" coordsize="21600,21600" o:gfxdata="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SGdimtwAAANsAAAAP&#10;AAAAAAAAAAEAIAAAACIAAABkcnMvZG93bnJldi54bWxQSwECFAAUAAAACACHTuJAMy8FnjsAAAA5&#10;AAAAEAAAAAAAAAABACAAAAAGAQAAZHJzL3NoYXBleG1sLnhtbFBLBQYAAAAABgAGAFsBAACwAwAA&#10;AAA=&#10;" adj="1746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13" type="#_x0000_t13" style="position:absolute;left:2514600;top:304800;height:146050;width:381000;v-text-anchor:middle;" fillcolor="#5B9BD5 [3204]" filled="t" stroked="t" coordsize="21600,21600" o:gfxdata="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VX09vQAA&#10;ANsAAAAPAAAAAAAAAAEAIAAAACIAAABkcnMvZG93bnJldi54bWxQSwECFAAUAAAACACHTuJAMy8F&#10;njsAAAA5AAAAEAAAAAAAAAABACAAAAAMAQAAZHJzL3NoYXBleG1sLnhtbFBLBQYAAAAABgAGAFsB&#10;AAC2AwAAAAA=&#10;" adj="1746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13" type="#_x0000_t13" style="position:absolute;left:3943350;top:295275;height:146050;width:381000;v-text-anchor:middle;" fillcolor="#5B9BD5 [3204]" filled="t" stroked="t" coordsize="21600,21600" o:gfxdata="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2H40q8AAAA&#10;2wAAAA8AAAAAAAAAAQAgAAAAIgAAAGRycy9kb3ducmV2LnhtbFBLAQIUABQAAAAIAIdO4kAzLwWe&#10;OwAAADkAAAAQAAAAAAAAAAEAIAAAAAsBAABkcnMvc2hhcGV4bWwueG1sUEsFBgAAAAAGAAYAWwEA&#10;ALUDAAAAAA==&#10;" adj="1746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rect id="_x0000_s1026" o:spid="_x0000_s1026" o:spt="1" style="position:absolute;left:0;top:0;height:800100;width:4171950;v-text-anchor:middle;" filled="f" stroked="t" coordsize="21600,21600" o:gfxdata="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TGWd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41719C [3204]" miterlimit="8" joinstyle="miter" dashstyle="longDash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spacing w:line="440" w:lineRule="exact"/>
        <w:rPr>
          <w:rFonts w:ascii="宋体" w:hAnsi="宋体"/>
          <w:sz w:val="24"/>
        </w:rPr>
      </w:pP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238760</wp:posOffset>
                </wp:positionV>
                <wp:extent cx="142875" cy="304800"/>
                <wp:effectExtent l="19050" t="0" r="28575" b="38100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81.55pt;margin-top:18.8pt;height:24pt;width:11.25pt;z-index:251683840;v-text-anchor:middle;mso-width-relative:page;mso-height-relative:page;" fillcolor="#5B9BD5 [3204]" filled="t" stroked="t" coordsize="21600,21600" o:gfxdata="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XXsh&#10;UNYAAAAJAQAADwAAAAAAAAABACAAAAAiAAAAZHJzL2Rvd25yZXYueG1sUEsBAhQAFAAAAAgAh07i&#10;QG5sw02WAgAAKQUAAA4AAAAAAAAAAQAgAAAAJQEAAGRycy9lMm9Eb2MueG1sUEsFBgAAAAAGAAYA&#10;WQEAAC0GAAAAAA==&#10;" adj="16538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ascii="宋体" w:hAnsi="宋体"/>
          <w:sz w:val="24"/>
        </w:rPr>
      </w:pPr>
    </w:p>
    <w:p>
      <w:pPr>
        <w:spacing w:line="440" w:lineRule="exact"/>
        <w:rPr>
          <w:rFonts w:ascii="宋体" w:hAnsi="宋体" w:cs="楷体_GB2312"/>
          <w:color w:val="FF00FF"/>
          <w:kern w:val="0"/>
          <w:sz w:val="24"/>
          <w:lang w:val="zh-CN"/>
        </w:rPr>
      </w:pPr>
    </w:p>
    <w:p>
      <w:pPr>
        <w:spacing w:line="440" w:lineRule="exact"/>
        <w:rPr>
          <w:rFonts w:ascii="宋体" w:hAnsi="宋体" w:cs="楷体_GB2312"/>
          <w:color w:val="FF00FF"/>
          <w:kern w:val="0"/>
          <w:sz w:val="24"/>
          <w:lang w:val="zh-CN"/>
        </w:rPr>
      </w:pPr>
    </w:p>
    <w:p>
      <w:pPr>
        <w:pStyle w:val="13"/>
        <w:numPr>
          <w:ilvl w:val="0"/>
          <w:numId w:val="1"/>
        </w:numPr>
        <w:spacing w:line="440" w:lineRule="exact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档案归档要求</w:t>
      </w:r>
    </w:p>
    <w:p>
      <w:pPr>
        <w:spacing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3.1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归档编号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3.1.1基金会文件归档编号原则：“一案一号”。</w:t>
      </w:r>
    </w:p>
    <w:p>
      <w:pPr>
        <w:spacing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3.2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归档具体操作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3.2.1归档文件尽量为原件，且要求完整、准确、齐全，如有配套材料应一并归档。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3.2.2归档的光盘、录音、录像文件应保证载体的有效性。声像档案要附上文字说明，其内容包括时间、地点、人物、事件和摄（录）制人等。</w:t>
      </w:r>
    </w:p>
    <w:p>
      <w:pPr>
        <w:snapToGrid w:val="0"/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3.2.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  <w:szCs w:val="20"/>
          <w:u w:color="000000"/>
        </w:rPr>
        <w:t>财务部</w:t>
      </w:r>
      <w:r>
        <w:rPr>
          <w:rFonts w:hint="eastAsia" w:ascii="宋体" w:hAnsi="宋体"/>
          <w:sz w:val="24"/>
        </w:rPr>
        <w:t>应做好财务会计档案的整理、立卷等一整套工作，装订成册后按规定时间和要求移交秘书处。</w:t>
      </w:r>
    </w:p>
    <w:p>
      <w:pPr>
        <w:snapToGrid w:val="0"/>
        <w:spacing w:line="44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3.3</w:t>
      </w:r>
      <w:r>
        <w:rPr>
          <w:rFonts w:asciiTheme="minorEastAsia" w:hAnsiTheme="minorEastAsia"/>
          <w:b/>
          <w:sz w:val="24"/>
        </w:rPr>
        <w:t xml:space="preserve"> </w:t>
      </w:r>
      <w:r>
        <w:rPr>
          <w:rFonts w:hint="eastAsia" w:asciiTheme="minorEastAsia" w:hAnsiTheme="minorEastAsia"/>
          <w:b/>
          <w:sz w:val="24"/>
        </w:rPr>
        <w:t>归档时间及其他要求</w:t>
      </w:r>
    </w:p>
    <w:p>
      <w:pPr>
        <w:snapToGrid w:val="0"/>
        <w:spacing w:line="440" w:lineRule="exact"/>
        <w:rPr>
          <w:rFonts w:ascii="宋体" w:hAnsi="宋体"/>
          <w:sz w:val="24"/>
        </w:rPr>
      </w:pPr>
      <w:r>
        <w:rPr>
          <w:rFonts w:hint="eastAsia" w:asciiTheme="minorEastAsia" w:hAnsiTheme="minorEastAsia"/>
          <w:sz w:val="24"/>
        </w:rPr>
        <w:t>3.3.1</w:t>
      </w:r>
      <w:r>
        <w:rPr>
          <w:rFonts w:hint="eastAsia" w:ascii="宋体" w:hAnsi="宋体"/>
          <w:sz w:val="24"/>
        </w:rPr>
        <w:t>基金会所有应归档文件等相关材料，应在结束当次工作后15个工作日内按要求完成归档。</w:t>
      </w:r>
    </w:p>
    <w:p>
      <w:pPr>
        <w:snapToGrid w:val="0"/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3.3.2基金会所有工作人员离职、调动，应在离岗前清退文件资料，不得自存或带走。</w:t>
      </w:r>
    </w:p>
    <w:p>
      <w:pPr>
        <w:pStyle w:val="13"/>
        <w:numPr>
          <w:ilvl w:val="0"/>
          <w:numId w:val="1"/>
        </w:numPr>
        <w:snapToGrid w:val="0"/>
        <w:spacing w:line="440" w:lineRule="exact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档案保存期</w:t>
      </w:r>
    </w:p>
    <w:p>
      <w:pPr>
        <w:snapToGrid w:val="0"/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保存期限除政府有关法令或本基金会其他规章制度规定外，一律按照下列规定办理：</w:t>
      </w:r>
    </w:p>
    <w:p>
      <w:pPr>
        <w:snapToGrid w:val="0"/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4.1</w:t>
      </w:r>
      <w:r>
        <w:rPr>
          <w:rFonts w:ascii="宋体" w:hAnsi="宋体"/>
          <w:b/>
          <w:sz w:val="24"/>
        </w:rPr>
        <w:t xml:space="preserve"> 永久保存：</w:t>
      </w:r>
      <w:r>
        <w:rPr>
          <w:rFonts w:ascii="宋体" w:hAnsi="宋体"/>
          <w:sz w:val="24"/>
        </w:rPr>
        <w:t>基金会章程，理事名册，理事会、监事会会议纪要，基金会</w:t>
      </w:r>
      <w:r>
        <w:rPr>
          <w:rFonts w:hint="eastAsia" w:ascii="宋体" w:hAnsi="宋体"/>
          <w:sz w:val="24"/>
        </w:rPr>
        <w:t>各类</w:t>
      </w:r>
      <w:r>
        <w:rPr>
          <w:rFonts w:ascii="宋体" w:hAnsi="宋体"/>
          <w:sz w:val="24"/>
        </w:rPr>
        <w:t>证照，各级批文，印鉴，年度财务报表，</w:t>
      </w:r>
      <w:r>
        <w:rPr>
          <w:rFonts w:hint="eastAsia" w:ascii="宋体" w:hAnsi="宋体"/>
          <w:sz w:val="24"/>
        </w:rPr>
        <w:t>会计档案，</w:t>
      </w:r>
      <w:r>
        <w:rPr>
          <w:rFonts w:ascii="宋体" w:hAnsi="宋体"/>
          <w:sz w:val="24"/>
        </w:rPr>
        <w:t>人事资料，</w:t>
      </w:r>
      <w:r>
        <w:rPr>
          <w:rFonts w:hint="eastAsia" w:ascii="宋体" w:hAnsi="宋体"/>
          <w:sz w:val="24"/>
        </w:rPr>
        <w:t>各类重大</w:t>
      </w:r>
      <w:r>
        <w:rPr>
          <w:rFonts w:ascii="宋体" w:hAnsi="宋体"/>
          <w:sz w:val="24"/>
        </w:rPr>
        <w:t>活动图片，音像资料及其它核定须永久保存的文书；</w:t>
      </w:r>
    </w:p>
    <w:p>
      <w:pPr>
        <w:snapToGrid w:val="0"/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4.2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三十</w:t>
      </w:r>
      <w:r>
        <w:rPr>
          <w:rFonts w:ascii="宋体" w:hAnsi="宋体"/>
          <w:b/>
          <w:sz w:val="24"/>
        </w:rPr>
        <w:t>年保存：</w:t>
      </w:r>
      <w:r>
        <w:rPr>
          <w:rFonts w:hint="eastAsia" w:ascii="宋体" w:hAnsi="宋体"/>
          <w:sz w:val="24"/>
        </w:rPr>
        <w:t>除理事会外其他重要会议材料（如基金会年中/度会议材料），基金会内部发文（和人员管理有关的规定除外），完结后的项目方案及</w:t>
      </w:r>
      <w:r>
        <w:rPr>
          <w:rFonts w:ascii="宋体" w:hAnsi="宋体"/>
          <w:sz w:val="24"/>
        </w:rPr>
        <w:t>其他经核定须</w:t>
      </w:r>
      <w:r>
        <w:rPr>
          <w:rFonts w:hint="eastAsia" w:ascii="宋体" w:hAnsi="宋体"/>
          <w:sz w:val="24"/>
        </w:rPr>
        <w:t>三十</w:t>
      </w:r>
      <w:r>
        <w:rPr>
          <w:rFonts w:ascii="宋体" w:hAnsi="宋体"/>
          <w:sz w:val="24"/>
        </w:rPr>
        <w:t xml:space="preserve">年保存的文书； </w:t>
      </w:r>
    </w:p>
    <w:p>
      <w:pPr>
        <w:snapToGrid w:val="0"/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4.3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十</w:t>
      </w:r>
      <w:r>
        <w:rPr>
          <w:rFonts w:ascii="宋体" w:hAnsi="宋体"/>
          <w:b/>
          <w:sz w:val="24"/>
        </w:rPr>
        <w:t>年保存：</w:t>
      </w:r>
      <w:r>
        <w:rPr>
          <w:rFonts w:ascii="宋体" w:hAnsi="宋体"/>
          <w:sz w:val="24"/>
        </w:rPr>
        <w:t>期满或解除的合同协议，其它经核定须保存</w:t>
      </w:r>
      <w:r>
        <w:rPr>
          <w:rFonts w:hint="eastAsia" w:ascii="宋体" w:hAnsi="宋体"/>
          <w:sz w:val="24"/>
        </w:rPr>
        <w:t>十</w:t>
      </w:r>
      <w:r>
        <w:rPr>
          <w:rFonts w:ascii="宋体" w:hAnsi="宋体"/>
          <w:sz w:val="24"/>
        </w:rPr>
        <w:t>年的文书</w:t>
      </w:r>
      <w:r>
        <w:rPr>
          <w:rFonts w:hint="eastAsia" w:ascii="宋体" w:hAnsi="宋体"/>
          <w:sz w:val="24"/>
        </w:rPr>
        <w:t>。</w:t>
      </w:r>
    </w:p>
    <w:p>
      <w:pPr>
        <w:pStyle w:val="13"/>
        <w:numPr>
          <w:ilvl w:val="0"/>
          <w:numId w:val="1"/>
        </w:numPr>
        <w:snapToGrid w:val="0"/>
        <w:spacing w:line="440" w:lineRule="exact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档案保管及库房管理</w:t>
      </w:r>
    </w:p>
    <w:p>
      <w:pPr>
        <w:snapToGrid w:val="0"/>
        <w:spacing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5.1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档案保管</w:t>
      </w:r>
    </w:p>
    <w:p>
      <w:pPr>
        <w:snapToGrid w:val="0"/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5.1.1秘书处应安排档案专人对归档的档案材料认真进行整理，分类、编号、登记、保管，做到归档资料齐全，分类准确，装订结实，折叠整齐、美观、规范，并按分类办法的规定要求，分门别类地存放档案资料，便于查找利用。</w:t>
      </w:r>
    </w:p>
    <w:p>
      <w:pPr>
        <w:spacing w:line="440" w:lineRule="exact"/>
        <w:ind w:left="1" w:firstLine="4" w:firstLineChars="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5.1.2照片、胶卷应存放在专用的照片、底片簿内。录像带、录音带要用较密封、防潮性能较好的专用设备存放。光盘应存放在专用的光盘盒内。录像带、录音带及光（磁）盘等不能放在靠近带磁性的材料附近。重要档案应异地备份。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5.1.3档案专人要定期对室藏档案进行检查、核对，做到目录与档案账实相符。</w:t>
      </w:r>
    </w:p>
    <w:p>
      <w:pPr>
        <w:spacing w:line="440" w:lineRule="exact"/>
        <w:ind w:left="1" w:firstLine="5" w:firstLineChars="2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5.2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库房管理：</w:t>
      </w:r>
      <w:r>
        <w:rPr>
          <w:rFonts w:hint="eastAsia" w:ascii="宋体" w:hAnsi="宋体"/>
          <w:bCs/>
          <w:sz w:val="24"/>
        </w:rPr>
        <w:t>档案库房应保持干净、整洁，并具备防火、防盗、防潮、防高温、防尘、防光、防有害生物、防有害气体等防护功能。库房设备运转应定期检查，并及时排除隐患。</w:t>
      </w:r>
    </w:p>
    <w:p>
      <w:pPr>
        <w:pStyle w:val="13"/>
        <w:numPr>
          <w:ilvl w:val="0"/>
          <w:numId w:val="1"/>
        </w:numPr>
        <w:snapToGrid w:val="0"/>
        <w:spacing w:line="440" w:lineRule="exact"/>
        <w:ind w:firstLineChars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档案借阅和利用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6.1 基金会档案原则上不外借，只限于内部查阅。如确因工作需要借出，凡向秘书处借阅/借出档案，须在《档案利用登记表》上选择预借日期，到期必须归还，办理相关审批手续后才能借出。到期需继借的，需重走《档案利用登记表》办理续借手续。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6.2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每位档案利用者都负有资料保密义务并承担借用期间的保管责任。</w:t>
      </w:r>
    </w:p>
    <w:p>
      <w:pPr>
        <w:spacing w:line="440" w:lineRule="exact"/>
        <w:ind w:left="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6.3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非工作需要且未经批准，不应摘抄、复印基金会档案资料，不得将档案内容泄露出去，更不得将档案转借他人。</w:t>
      </w:r>
    </w:p>
    <w:p>
      <w:pPr>
        <w:spacing w:line="440" w:lineRule="exact"/>
        <w:ind w:left="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6.4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借阅档案人员离职、调职前，必须将档案如数归还秘书处。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6.5归还档案时必须双方当面确认，确认无误后才可结束档案利用流程。</w:t>
      </w:r>
    </w:p>
    <w:p>
      <w:pPr>
        <w:pStyle w:val="13"/>
        <w:numPr>
          <w:ilvl w:val="0"/>
          <w:numId w:val="1"/>
        </w:numPr>
        <w:spacing w:line="440" w:lineRule="exact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档案鉴定、销毁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7.1基金会的档案由档案专人将保管期满的档案资料名称</w:t>
      </w:r>
      <w:r>
        <w:rPr>
          <w:rFonts w:hint="eastAsia" w:ascii="宋体" w:hAnsi="宋体"/>
          <w:sz w:val="24"/>
        </w:rPr>
        <w:t>和册数、应保管期限、已保管期限等内容列出清单，提供给秘书处进行鉴定。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</w:t>
      </w:r>
      <w:r>
        <w:rPr>
          <w:rFonts w:ascii="宋体" w:hAnsi="宋体"/>
          <w:sz w:val="24"/>
        </w:rPr>
        <w:t xml:space="preserve">2 </w:t>
      </w:r>
      <w:r>
        <w:rPr>
          <w:rFonts w:hint="eastAsia" w:ascii="宋体" w:hAnsi="宋体"/>
          <w:sz w:val="24"/>
        </w:rPr>
        <w:t>秘书处对销毁清单所列档案进行鉴定、审核，并提出存/毁意见。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经过秘书处鉴定，仍需要继续保存的档案应重新划定保管期限。对于确实无保存价值的档案，应由秘书处作出销毁意见，通知档案专人造册登记，办理销毁审批手续。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</w:t>
      </w:r>
      <w:r>
        <w:rPr>
          <w:rFonts w:ascii="宋体" w:hAnsi="宋体"/>
          <w:sz w:val="24"/>
        </w:rPr>
        <w:t xml:space="preserve">4 </w:t>
      </w:r>
      <w:r>
        <w:rPr>
          <w:rFonts w:hint="eastAsia" w:ascii="宋体" w:hAnsi="宋体"/>
          <w:sz w:val="24"/>
        </w:rPr>
        <w:t>档案专人根据秘书处意见，对于同意销毁的档案，填写《档案销毁审批表》和《档案销毁清册》（会计档案的销毁则填写《会计档案销毁清册》），经秘书长初审，同时抄送理事、监事，经副理事长复审并报理事长批准后，执行档案销毁工作。</w:t>
      </w:r>
    </w:p>
    <w:p>
      <w:pPr>
        <w:spacing w:line="440" w:lineRule="exact"/>
        <w:ind w:right="-525" w:rightChars="-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</w:t>
      </w:r>
      <w:r>
        <w:rPr>
          <w:rFonts w:ascii="宋体" w:hAnsi="宋体"/>
          <w:sz w:val="24"/>
        </w:rPr>
        <w:t xml:space="preserve">5 </w:t>
      </w:r>
      <w:r>
        <w:rPr>
          <w:rFonts w:hint="eastAsia" w:ascii="宋体" w:hAnsi="宋体"/>
          <w:sz w:val="24"/>
        </w:rPr>
        <w:t>销毁档案必须由两人以上进行，慎防失密。档案销毁前应当由销毁人员按照</w:t>
      </w:r>
      <w:r>
        <w:rPr>
          <w:rFonts w:hint="eastAsia"/>
          <w:sz w:val="24"/>
        </w:rPr>
        <w:t>档案销毁清单所列内容与实物对照、清点，核对无误后才能销毁。</w:t>
      </w:r>
      <w:r>
        <w:rPr>
          <w:rFonts w:hint="eastAsia" w:ascii="宋体" w:hAnsi="宋体"/>
          <w:sz w:val="24"/>
        </w:rPr>
        <w:t>有特别要求的档案销毁时，必须送专业部门销毁。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</w:t>
      </w:r>
      <w:r>
        <w:rPr>
          <w:rFonts w:ascii="宋体" w:hAnsi="宋体"/>
          <w:sz w:val="24"/>
        </w:rPr>
        <w:t xml:space="preserve">6 </w:t>
      </w:r>
      <w:r>
        <w:rPr>
          <w:rFonts w:hint="eastAsia" w:ascii="宋体" w:hAnsi="宋体"/>
          <w:sz w:val="24"/>
        </w:rPr>
        <w:t>未经审批，任何人不得擅自销毁档案资料。</w:t>
      </w:r>
    </w:p>
    <w:p>
      <w:pPr>
        <w:pStyle w:val="13"/>
        <w:numPr>
          <w:ilvl w:val="0"/>
          <w:numId w:val="1"/>
        </w:numPr>
        <w:spacing w:line="440" w:lineRule="exact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其他规定</w:t>
      </w:r>
    </w:p>
    <w:p>
      <w:pPr>
        <w:pStyle w:val="13"/>
        <w:numPr>
          <w:ilvl w:val="1"/>
          <w:numId w:val="1"/>
        </w:numPr>
        <w:spacing w:line="440" w:lineRule="exact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本制度未尽事宜或与有关规定不一致的，按有关规定执行。</w:t>
      </w:r>
    </w:p>
    <w:p>
      <w:pPr>
        <w:pStyle w:val="13"/>
        <w:numPr>
          <w:ilvl w:val="1"/>
          <w:numId w:val="1"/>
        </w:numPr>
        <w:spacing w:line="440" w:lineRule="exact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本制度的解释权归佛山市康泽慈善基金会所有。</w:t>
      </w:r>
    </w:p>
    <w:p>
      <w:pPr>
        <w:pStyle w:val="13"/>
        <w:numPr>
          <w:ilvl w:val="1"/>
          <w:numId w:val="1"/>
        </w:numPr>
        <w:spacing w:line="440" w:lineRule="exact"/>
        <w:ind w:firstLineChars="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本制度已由基金会理事会审议通过，自</w:t>
      </w:r>
      <w:r>
        <w:rPr>
          <w:rFonts w:hint="eastAsia" w:ascii="宋体" w:hAnsi="宋体" w:eastAsia="宋体" w:cs="宋体"/>
          <w:sz w:val="24"/>
          <w:lang w:val="en-US" w:eastAsia="zh-CN"/>
        </w:rPr>
        <w:t>2021年1月1日</w:t>
      </w:r>
      <w:r>
        <w:rPr>
          <w:rFonts w:hint="eastAsia" w:ascii="宋体" w:hAnsi="宋体" w:eastAsia="宋体" w:cs="宋体"/>
          <w:sz w:val="24"/>
        </w:rPr>
        <w:t>实施。</w:t>
      </w:r>
    </w:p>
    <w:p>
      <w:pPr>
        <w:spacing w:line="440" w:lineRule="exact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黑体" w:eastAsia="黑体"/>
          <w:sz w:val="28"/>
          <w:szCs w:val="28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466"/>
    <w:multiLevelType w:val="multilevel"/>
    <w:tmpl w:val="04BA7466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247E8"/>
    <w:rsid w:val="000648DD"/>
    <w:rsid w:val="00073ED1"/>
    <w:rsid w:val="00144DC3"/>
    <w:rsid w:val="00153B09"/>
    <w:rsid w:val="00190FC6"/>
    <w:rsid w:val="002B30C8"/>
    <w:rsid w:val="003D599D"/>
    <w:rsid w:val="0044221E"/>
    <w:rsid w:val="0044321E"/>
    <w:rsid w:val="00456331"/>
    <w:rsid w:val="00481457"/>
    <w:rsid w:val="00584D46"/>
    <w:rsid w:val="00586CA3"/>
    <w:rsid w:val="006013AC"/>
    <w:rsid w:val="00675B16"/>
    <w:rsid w:val="007A43B6"/>
    <w:rsid w:val="007E038D"/>
    <w:rsid w:val="007E5159"/>
    <w:rsid w:val="00890F58"/>
    <w:rsid w:val="00893EA7"/>
    <w:rsid w:val="00895C76"/>
    <w:rsid w:val="00953BD7"/>
    <w:rsid w:val="009730A4"/>
    <w:rsid w:val="009C10FA"/>
    <w:rsid w:val="009E1807"/>
    <w:rsid w:val="009F086E"/>
    <w:rsid w:val="00A305D9"/>
    <w:rsid w:val="00A33AD2"/>
    <w:rsid w:val="00A33D69"/>
    <w:rsid w:val="00A7086B"/>
    <w:rsid w:val="00A95FEF"/>
    <w:rsid w:val="00C3271D"/>
    <w:rsid w:val="00D04560"/>
    <w:rsid w:val="00D1259F"/>
    <w:rsid w:val="00D34343"/>
    <w:rsid w:val="00D97547"/>
    <w:rsid w:val="00DA5AD0"/>
    <w:rsid w:val="00EA520D"/>
    <w:rsid w:val="00F9002B"/>
    <w:rsid w:val="00F9072C"/>
    <w:rsid w:val="1DA43F1D"/>
    <w:rsid w:val="21374C69"/>
    <w:rsid w:val="296247E8"/>
    <w:rsid w:val="3D917C34"/>
    <w:rsid w:val="40E368D3"/>
    <w:rsid w:val="4B7F5710"/>
    <w:rsid w:val="71944DB3"/>
    <w:rsid w:val="74A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8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 w:cs="Times New Roman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4 字符"/>
    <w:link w:val="2"/>
    <w:qFormat/>
    <w:uiPriority w:val="0"/>
    <w:rPr>
      <w:rFonts w:ascii="Arial" w:hAnsi="Arial" w:eastAsia="黑体" w:cs="Times New Roman"/>
      <w:b/>
      <w:sz w:val="28"/>
    </w:rPr>
  </w:style>
  <w:style w:type="character" w:customStyle="1" w:styleId="9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段 Char"/>
    <w:link w:val="12"/>
    <w:locked/>
    <w:uiPriority w:val="0"/>
    <w:rPr>
      <w:rFonts w:ascii="宋体" w:hAnsi="宋体"/>
    </w:rPr>
  </w:style>
  <w:style w:type="paragraph" w:customStyle="1" w:styleId="12">
    <w:name w:val="段"/>
    <w:link w:val="1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宋体" w:cs="Times New Roman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5B7F31-1952-4DD4-86B7-0E6D5A99A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3914</Words>
  <Characters>22312</Characters>
  <Lines>185</Lines>
  <Paragraphs>52</Paragraphs>
  <TotalTime>0</TotalTime>
  <ScaleCrop>false</ScaleCrop>
  <LinksUpToDate>false</LinksUpToDate>
  <CharactersWithSpaces>26174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2020-12-12T06:24:00Z</dcterms:created>
  <dc:creator>kawing</dc:creator>
  <cp:lastModifiedBy>maymay</cp:lastModifiedBy>
  <cp:lastPrinted>2021-03-20T07:15:00Z</cp:lastPrinted>
  <dcterms:modified xsi:type="dcterms:W3CDTF">2021-06-21T06:04:40Z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