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EF" w:rsidRDefault="000730C0">
      <w:pPr>
        <w:widowControl/>
        <w:jc w:val="center"/>
        <w:rPr>
          <w:rFonts w:ascii="黑体" w:eastAsia="黑体" w:hAnsi="黑体"/>
          <w:color w:val="000000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6"/>
        </w:rPr>
        <w:t>佛山市康泽慈善基金会薪酬福利</w:t>
      </w:r>
      <w:r>
        <w:rPr>
          <w:rFonts w:ascii="黑体" w:eastAsia="黑体" w:hAnsi="黑体"/>
          <w:color w:val="000000"/>
          <w:sz w:val="36"/>
        </w:rPr>
        <w:t>管理</w:t>
      </w:r>
      <w:r>
        <w:rPr>
          <w:rFonts w:ascii="黑体" w:eastAsia="黑体" w:hAnsi="黑体" w:hint="eastAsia"/>
          <w:color w:val="000000"/>
          <w:sz w:val="36"/>
        </w:rPr>
        <w:t>制度</w:t>
      </w:r>
    </w:p>
    <w:p w:rsidR="00592BEF" w:rsidRDefault="00592BEF">
      <w:pPr>
        <w:spacing w:line="440" w:lineRule="exact"/>
        <w:jc w:val="center"/>
      </w:pPr>
    </w:p>
    <w:p w:rsidR="00592BEF" w:rsidRDefault="000730C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Theme="minorEastAsia" w:hAnsiTheme="minorEastAsia" w:cs="仿宋" w:hint="eastAsia"/>
          <w:sz w:val="24"/>
          <w:szCs w:val="24"/>
        </w:rPr>
        <w:t>为了规范佛山市康泽慈善基金会（简称</w:t>
      </w:r>
      <w:r>
        <w:rPr>
          <w:rFonts w:asciiTheme="minorEastAsia" w:hAnsiTheme="minorEastAsia" w:cs="仿宋"/>
          <w:sz w:val="24"/>
          <w:szCs w:val="24"/>
        </w:rPr>
        <w:t>“</w:t>
      </w:r>
      <w:r>
        <w:rPr>
          <w:rFonts w:asciiTheme="minorEastAsia" w:hAnsiTheme="minorEastAsia" w:cs="仿宋" w:hint="eastAsia"/>
          <w:sz w:val="24"/>
          <w:szCs w:val="24"/>
        </w:rPr>
        <w:t>基金会</w:t>
      </w:r>
      <w:r>
        <w:rPr>
          <w:rFonts w:asciiTheme="minorEastAsia" w:hAnsiTheme="minorEastAsia" w:cs="仿宋"/>
          <w:sz w:val="24"/>
          <w:szCs w:val="24"/>
        </w:rPr>
        <w:t>”</w:t>
      </w:r>
      <w:r>
        <w:rPr>
          <w:rFonts w:asciiTheme="minorEastAsia" w:hAnsiTheme="minorEastAsia" w:cs="仿宋" w:hint="eastAsia"/>
          <w:sz w:val="24"/>
          <w:szCs w:val="24"/>
        </w:rPr>
        <w:t>）人员薪酬管理，指导基金会开展具体人员薪酬福利管理，提高基金会管理质量，根据《中华人民共和国慈善法》、《基金会管理条例》</w:t>
      </w:r>
      <w:r>
        <w:rPr>
          <w:rFonts w:ascii="宋体" w:eastAsia="宋体" w:hAnsi="宋体" w:cs="宋体"/>
          <w:sz w:val="24"/>
        </w:rPr>
        <w:t>等</w:t>
      </w:r>
      <w:r>
        <w:rPr>
          <w:rFonts w:ascii="宋体" w:eastAsia="宋体" w:hAnsi="宋体" w:cs="宋体" w:hint="eastAsia"/>
          <w:sz w:val="24"/>
        </w:rPr>
        <w:t>相关法律法规</w:t>
      </w:r>
      <w:r>
        <w:rPr>
          <w:rFonts w:ascii="宋体" w:eastAsia="宋体" w:hAnsi="宋体" w:cs="宋体"/>
          <w:sz w:val="24"/>
        </w:rPr>
        <w:t>和本基金会章程，</w:t>
      </w:r>
      <w:r>
        <w:rPr>
          <w:rFonts w:ascii="宋体" w:eastAsia="宋体" w:hAnsi="宋体" w:cs="宋体" w:hint="eastAsia"/>
          <w:sz w:val="24"/>
        </w:rPr>
        <w:t>特制订本制度</w:t>
      </w:r>
      <w:r>
        <w:rPr>
          <w:rFonts w:ascii="宋体" w:eastAsia="宋体" w:hAnsi="宋体" w:cs="宋体"/>
          <w:sz w:val="24"/>
        </w:rPr>
        <w:t>。</w:t>
      </w:r>
    </w:p>
    <w:p w:rsidR="00592BEF" w:rsidRDefault="000730C0">
      <w:pPr>
        <w:pStyle w:val="af"/>
        <w:spacing w:line="440" w:lineRule="exact"/>
        <w:ind w:left="420" w:firstLineChars="0" w:hanging="420"/>
        <w:rPr>
          <w:rFonts w:asciiTheme="minorEastAsia" w:hAnsiTheme="minorEastAsia" w:cs="仿宋"/>
          <w:b/>
          <w:sz w:val="24"/>
        </w:rPr>
      </w:pPr>
      <w:r>
        <w:rPr>
          <w:rFonts w:asciiTheme="minorEastAsia" w:hAnsiTheme="minorEastAsia" w:cs="仿宋" w:hint="eastAsia"/>
          <w:b/>
          <w:sz w:val="24"/>
        </w:rPr>
        <w:t>1</w:t>
      </w:r>
      <w:r>
        <w:rPr>
          <w:rFonts w:asciiTheme="minorEastAsia" w:hAnsiTheme="minorEastAsia" w:cs="仿宋" w:hint="eastAsia"/>
          <w:b/>
          <w:sz w:val="24"/>
        </w:rPr>
        <w:t>本制度适用于本基金会全体专职员工。</w:t>
      </w:r>
    </w:p>
    <w:p w:rsidR="00592BEF" w:rsidRDefault="000730C0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2</w:t>
      </w:r>
      <w:r>
        <w:rPr>
          <w:rFonts w:asciiTheme="minorEastAsia" w:hAnsiTheme="minorEastAsia" w:cs="仿宋" w:hint="eastAsia"/>
          <w:b/>
          <w:sz w:val="24"/>
          <w:szCs w:val="24"/>
        </w:rPr>
        <w:t>本基金会员工的薪酬：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2.1</w:t>
      </w:r>
      <w:r>
        <w:rPr>
          <w:rFonts w:asciiTheme="minorEastAsia" w:hAnsiTheme="minorEastAsia" w:cs="仿宋" w:hint="eastAsia"/>
          <w:sz w:val="24"/>
          <w:szCs w:val="24"/>
        </w:rPr>
        <w:t>工资：根据担任职务高低、岗位责任繁简轻重和本人的工作能力、工作经验、学历等综合确定。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2.2</w:t>
      </w:r>
      <w:r>
        <w:rPr>
          <w:rFonts w:asciiTheme="minorEastAsia" w:hAnsiTheme="minorEastAsia" w:cs="仿宋" w:hint="eastAsia"/>
          <w:sz w:val="24"/>
          <w:szCs w:val="24"/>
        </w:rPr>
        <w:t>绩效奖金：根据本基金会目标实现情况及员工在工作中的表现所给予的报酬。</w:t>
      </w:r>
    </w:p>
    <w:p w:rsidR="00592BEF" w:rsidRDefault="000730C0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3</w:t>
      </w:r>
      <w:r>
        <w:rPr>
          <w:rFonts w:asciiTheme="minorEastAsia" w:hAnsiTheme="minorEastAsia" w:cs="仿宋" w:hint="eastAsia"/>
          <w:b/>
          <w:sz w:val="24"/>
          <w:szCs w:val="24"/>
        </w:rPr>
        <w:t>下列款项由基金会在员工工资中代为扣缴：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3.1</w:t>
      </w:r>
      <w:r>
        <w:rPr>
          <w:rFonts w:asciiTheme="minorEastAsia" w:hAnsiTheme="minorEastAsia" w:cs="仿宋" w:hint="eastAsia"/>
          <w:sz w:val="24"/>
          <w:szCs w:val="24"/>
        </w:rPr>
        <w:t>按基金会考勤管理要求，未正常出勤应扣减的金额。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3.2</w:t>
      </w:r>
      <w:r>
        <w:rPr>
          <w:rFonts w:asciiTheme="minorEastAsia" w:hAnsiTheme="minorEastAsia" w:cs="仿宋" w:hint="eastAsia"/>
          <w:sz w:val="24"/>
          <w:szCs w:val="24"/>
        </w:rPr>
        <w:t>依法应扣除的由员工个人缴纳的社会保险、住房公积金、个人所得税等。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3.3</w:t>
      </w:r>
      <w:r>
        <w:rPr>
          <w:rFonts w:asciiTheme="minorEastAsia" w:hAnsiTheme="minorEastAsia" w:cs="仿宋" w:hint="eastAsia"/>
          <w:sz w:val="24"/>
          <w:szCs w:val="24"/>
        </w:rPr>
        <w:t>因员工过错给基金会造成的经济损失。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3.4</w:t>
      </w:r>
      <w:r>
        <w:rPr>
          <w:rFonts w:asciiTheme="minorEastAsia" w:hAnsiTheme="minorEastAsia" w:cs="仿宋" w:hint="eastAsia"/>
          <w:sz w:val="24"/>
          <w:szCs w:val="24"/>
        </w:rPr>
        <w:t>员工依法或者依约应当向基金会支付的违约金。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3.5</w:t>
      </w:r>
      <w:r>
        <w:rPr>
          <w:rFonts w:asciiTheme="minorEastAsia" w:hAnsiTheme="minorEastAsia" w:cs="仿宋" w:hint="eastAsia"/>
          <w:sz w:val="24"/>
          <w:szCs w:val="24"/>
        </w:rPr>
        <w:t>员工同意基金会扣减的其他费用。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3.6</w:t>
      </w:r>
      <w:r>
        <w:rPr>
          <w:rFonts w:asciiTheme="minorEastAsia" w:hAnsiTheme="minorEastAsia" w:cs="仿宋" w:hint="eastAsia"/>
          <w:sz w:val="24"/>
          <w:szCs w:val="24"/>
        </w:rPr>
        <w:t>其他依法或按基金会规章制度应予扣除的项目。</w:t>
      </w:r>
    </w:p>
    <w:p w:rsidR="00592BEF" w:rsidRDefault="000730C0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4</w:t>
      </w:r>
      <w:r>
        <w:rPr>
          <w:rFonts w:asciiTheme="minorEastAsia" w:hAnsiTheme="minorEastAsia" w:cs="仿宋" w:hint="eastAsia"/>
          <w:b/>
          <w:sz w:val="24"/>
          <w:szCs w:val="24"/>
        </w:rPr>
        <w:t>薪酬的发放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4.1</w:t>
      </w:r>
      <w:r>
        <w:rPr>
          <w:rFonts w:asciiTheme="minorEastAsia" w:hAnsiTheme="minorEastAsia" w:cs="仿宋" w:hint="eastAsia"/>
          <w:sz w:val="24"/>
          <w:szCs w:val="24"/>
        </w:rPr>
        <w:t>工资的发放以月为计算单位，于下月</w:t>
      </w:r>
      <w:r>
        <w:rPr>
          <w:rFonts w:asciiTheme="minorEastAsia" w:hAnsiTheme="minorEastAsia" w:cs="仿宋" w:hint="eastAsia"/>
          <w:sz w:val="24"/>
          <w:szCs w:val="24"/>
        </w:rPr>
        <w:t>15</w:t>
      </w:r>
      <w:r>
        <w:rPr>
          <w:rFonts w:asciiTheme="minorEastAsia" w:hAnsiTheme="minorEastAsia" w:cs="仿宋" w:hint="eastAsia"/>
          <w:sz w:val="24"/>
          <w:szCs w:val="24"/>
        </w:rPr>
        <w:t>日前发放本月的工资。</w:t>
      </w:r>
    </w:p>
    <w:p w:rsidR="00592BEF" w:rsidRDefault="000730C0">
      <w:pPr>
        <w:spacing w:line="440" w:lineRule="exac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4.2</w:t>
      </w:r>
      <w:r>
        <w:rPr>
          <w:rFonts w:asciiTheme="minorEastAsia" w:hAnsiTheme="minorEastAsia" w:cs="仿宋" w:hint="eastAsia"/>
          <w:sz w:val="24"/>
          <w:szCs w:val="24"/>
        </w:rPr>
        <w:t>年终奖励原则上于次年农历春节前发放，</w:t>
      </w:r>
      <w:r>
        <w:rPr>
          <w:rFonts w:ascii="宋体" w:hAnsi="宋体" w:cs="Arial" w:hint="eastAsia"/>
          <w:bCs/>
          <w:kern w:val="0"/>
          <w:sz w:val="24"/>
          <w:szCs w:val="24"/>
        </w:rPr>
        <w:t>如员工在当年度出现严重违反规章制度行为的，将取消奖励资格。奖励发放时</w:t>
      </w:r>
      <w:proofErr w:type="gramStart"/>
      <w:r>
        <w:rPr>
          <w:rFonts w:ascii="宋体" w:hAnsi="宋体" w:cs="Arial" w:hint="eastAsia"/>
          <w:bCs/>
          <w:kern w:val="0"/>
          <w:sz w:val="24"/>
          <w:szCs w:val="24"/>
        </w:rPr>
        <w:t>不</w:t>
      </w:r>
      <w:proofErr w:type="gramEnd"/>
      <w:r>
        <w:rPr>
          <w:rFonts w:ascii="宋体" w:hAnsi="宋体" w:cs="Arial" w:hint="eastAsia"/>
          <w:bCs/>
          <w:kern w:val="0"/>
          <w:sz w:val="24"/>
          <w:szCs w:val="24"/>
        </w:rPr>
        <w:t>在职的员工，均不具备奖励资格，一律不予发放</w:t>
      </w:r>
      <w:r>
        <w:rPr>
          <w:rFonts w:asciiTheme="minorEastAsia" w:hAnsiTheme="minorEastAsia" w:cs="仿宋" w:hint="eastAsia"/>
          <w:sz w:val="24"/>
          <w:szCs w:val="24"/>
        </w:rPr>
        <w:t>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4.3</w:t>
      </w:r>
      <w:r>
        <w:rPr>
          <w:rFonts w:asciiTheme="minorEastAsia" w:hAnsiTheme="minorEastAsia" w:cs="仿宋" w:hint="eastAsia"/>
          <w:sz w:val="24"/>
          <w:szCs w:val="24"/>
        </w:rPr>
        <w:t>根据国家相关政策、行政法规和当地工资增长水平，经理事会批准，基金会可对员工工资标准进行调整。</w:t>
      </w:r>
    </w:p>
    <w:p w:rsidR="00592BEF" w:rsidRDefault="000730C0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5</w:t>
      </w:r>
      <w:r>
        <w:rPr>
          <w:rFonts w:asciiTheme="minorEastAsia" w:hAnsiTheme="minorEastAsia" w:cs="仿宋" w:hint="eastAsia"/>
          <w:b/>
          <w:sz w:val="24"/>
          <w:szCs w:val="24"/>
        </w:rPr>
        <w:t>薪酬福利的标准和发放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5.1</w:t>
      </w:r>
      <w:r>
        <w:rPr>
          <w:rFonts w:asciiTheme="minorEastAsia" w:hAnsiTheme="minorEastAsia" w:cs="仿宋" w:hint="eastAsia"/>
          <w:sz w:val="24"/>
          <w:szCs w:val="24"/>
        </w:rPr>
        <w:t>工作人员工资福利开支控制在规定的比例内，</w:t>
      </w:r>
      <w:proofErr w:type="gramStart"/>
      <w:r>
        <w:rPr>
          <w:rFonts w:asciiTheme="minorEastAsia" w:hAnsiTheme="minorEastAsia" w:cs="仿宋" w:hint="eastAsia"/>
          <w:sz w:val="24"/>
          <w:szCs w:val="24"/>
        </w:rPr>
        <w:t>不</w:t>
      </w:r>
      <w:proofErr w:type="gramEnd"/>
      <w:r>
        <w:rPr>
          <w:rFonts w:asciiTheme="minorEastAsia" w:hAnsiTheme="minorEastAsia" w:cs="仿宋" w:hint="eastAsia"/>
          <w:sz w:val="24"/>
          <w:szCs w:val="24"/>
        </w:rPr>
        <w:t>变相分配本基金会的财产，其中工作人员平均工资薪金水平不得超过税务登记所在地的地市级（含地市级）以上地区的同行业同类组织平均工资水平的两倍，工作人员福利按照国家有关规定执行。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5.2</w:t>
      </w:r>
      <w:r>
        <w:rPr>
          <w:rFonts w:asciiTheme="minorEastAsia" w:hAnsiTheme="minorEastAsia" w:cs="仿宋" w:hint="eastAsia"/>
          <w:sz w:val="24"/>
          <w:szCs w:val="24"/>
        </w:rPr>
        <w:t>基金会职务分为</w:t>
      </w:r>
      <w:r>
        <w:rPr>
          <w:rFonts w:asciiTheme="minorEastAsia" w:hAnsiTheme="minorEastAsia" w:cs="仿宋"/>
          <w:sz w:val="24"/>
          <w:szCs w:val="24"/>
        </w:rPr>
        <w:t xml:space="preserve">5 </w:t>
      </w:r>
      <w:r>
        <w:rPr>
          <w:rFonts w:asciiTheme="minorEastAsia" w:hAnsiTheme="minorEastAsia" w:cs="仿宋" w:hint="eastAsia"/>
          <w:sz w:val="24"/>
          <w:szCs w:val="24"/>
        </w:rPr>
        <w:t>级：秘书长、副秘书长</w:t>
      </w:r>
      <w:r>
        <w:rPr>
          <w:rFonts w:asciiTheme="minorEastAsia" w:hAnsiTheme="minorEastAsia" w:cs="仿宋"/>
          <w:sz w:val="24"/>
          <w:szCs w:val="24"/>
        </w:rPr>
        <w:t>/</w:t>
      </w:r>
      <w:r>
        <w:rPr>
          <w:rFonts w:asciiTheme="minorEastAsia" w:hAnsiTheme="minorEastAsia" w:cs="仿宋" w:hint="eastAsia"/>
          <w:sz w:val="24"/>
          <w:szCs w:val="24"/>
        </w:rPr>
        <w:t>高级</w:t>
      </w:r>
      <w:r>
        <w:rPr>
          <w:rFonts w:asciiTheme="minorEastAsia" w:hAnsiTheme="minorEastAsia" w:cs="仿宋" w:hint="eastAsia"/>
          <w:sz w:val="24"/>
          <w:szCs w:val="24"/>
        </w:rPr>
        <w:t>总监、总监、经理、干事（含助理和主管）。基金会</w:t>
      </w:r>
      <w:proofErr w:type="gramStart"/>
      <w:r>
        <w:rPr>
          <w:rFonts w:asciiTheme="minorEastAsia" w:hAnsiTheme="minorEastAsia" w:cs="仿宋" w:hint="eastAsia"/>
          <w:sz w:val="24"/>
          <w:szCs w:val="24"/>
        </w:rPr>
        <w:t>根员工</w:t>
      </w:r>
      <w:proofErr w:type="gramEnd"/>
      <w:r>
        <w:rPr>
          <w:rFonts w:asciiTheme="minorEastAsia" w:hAnsiTheme="minorEastAsia" w:cs="仿宋" w:hint="eastAsia"/>
          <w:sz w:val="24"/>
          <w:szCs w:val="24"/>
        </w:rPr>
        <w:t>的职责、能力、市场水平等综合确定其工资。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5.3</w:t>
      </w:r>
      <w:r>
        <w:rPr>
          <w:rFonts w:asciiTheme="minorEastAsia" w:hAnsiTheme="minorEastAsia" w:cs="仿宋" w:hint="eastAsia"/>
          <w:sz w:val="24"/>
          <w:szCs w:val="24"/>
        </w:rPr>
        <w:t>年终奖励：根据员工年度综合绩效考评结果确定。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5.4</w:t>
      </w:r>
      <w:r>
        <w:rPr>
          <w:rFonts w:asciiTheme="minorEastAsia" w:hAnsiTheme="minorEastAsia" w:cs="仿宋" w:hint="eastAsia"/>
          <w:sz w:val="24"/>
          <w:szCs w:val="24"/>
        </w:rPr>
        <w:t>住房公积金：员工和基金会共同出资为个人建立公积金。具体缴费基数和比例根据当地政府和基金会有关规定执行。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lastRenderedPageBreak/>
        <w:t>5.5</w:t>
      </w:r>
      <w:r>
        <w:rPr>
          <w:rFonts w:asciiTheme="minorEastAsia" w:hAnsiTheme="minorEastAsia" w:cs="仿宋" w:hint="eastAsia"/>
          <w:sz w:val="24"/>
          <w:szCs w:val="24"/>
        </w:rPr>
        <w:t>养老、医疗和失业等社会保险金：基金会参加养老、医疗和失业等保险统筹，由基金会与员工本人按一定比例共同出资，存入员工个人账户。具体存储及提取办法按当地政府和基金会有关规定执行。</w:t>
      </w:r>
    </w:p>
    <w:p w:rsidR="00592BEF" w:rsidRDefault="000730C0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5.6</w:t>
      </w:r>
      <w:r>
        <w:rPr>
          <w:rFonts w:asciiTheme="minorEastAsia" w:hAnsiTheme="minorEastAsia" w:cs="仿宋" w:hint="eastAsia"/>
          <w:sz w:val="24"/>
          <w:szCs w:val="24"/>
        </w:rPr>
        <w:t>基金会</w:t>
      </w:r>
      <w:proofErr w:type="gramStart"/>
      <w:r>
        <w:rPr>
          <w:rFonts w:asciiTheme="minorEastAsia" w:hAnsiTheme="minorEastAsia" w:cs="仿宋" w:hint="eastAsia"/>
          <w:sz w:val="24"/>
          <w:szCs w:val="24"/>
        </w:rPr>
        <w:t>实行密薪制度</w:t>
      </w:r>
      <w:proofErr w:type="gramEnd"/>
      <w:r>
        <w:rPr>
          <w:rFonts w:asciiTheme="minorEastAsia" w:hAnsiTheme="minorEastAsia" w:cs="仿宋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所有人员需对薪酬及奖励信息保密。</w:t>
      </w:r>
    </w:p>
    <w:p w:rsidR="00592BEF" w:rsidRDefault="000730C0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6</w:t>
      </w:r>
      <w:r>
        <w:rPr>
          <w:rFonts w:asciiTheme="minorEastAsia" w:hAnsiTheme="minorEastAsia" w:cs="仿宋" w:hint="eastAsia"/>
          <w:b/>
          <w:sz w:val="24"/>
          <w:szCs w:val="24"/>
        </w:rPr>
        <w:t>附则</w:t>
      </w:r>
    </w:p>
    <w:p w:rsidR="00592BEF" w:rsidRDefault="000730C0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6.1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本制度未尽事宜或与有关规定不一致的，按有关规定执行。</w:t>
      </w:r>
    </w:p>
    <w:p w:rsidR="00592BEF" w:rsidRDefault="000730C0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6.2</w:t>
      </w:r>
      <w:r>
        <w:rPr>
          <w:rFonts w:ascii="宋体" w:eastAsia="宋体" w:hAnsi="宋体" w:cs="宋体" w:hint="eastAsia"/>
          <w:sz w:val="24"/>
        </w:rPr>
        <w:t>本制度的解释权归佛山市康泽慈善基金会所有。</w:t>
      </w:r>
    </w:p>
    <w:p w:rsidR="00592BEF" w:rsidRDefault="000730C0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本制度已由基金会理事会审议通过，自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实施。</w:t>
      </w:r>
    </w:p>
    <w:p w:rsidR="00592BEF" w:rsidRDefault="00592BEF">
      <w:pPr>
        <w:spacing w:line="440" w:lineRule="exact"/>
        <w:rPr>
          <w:rFonts w:asciiTheme="minorEastAsia" w:hAnsiTheme="minorEastAsia" w:cs="仿宋"/>
          <w:sz w:val="24"/>
          <w:szCs w:val="24"/>
        </w:rPr>
      </w:pPr>
    </w:p>
    <w:p w:rsidR="00592BEF" w:rsidRDefault="00592BEF">
      <w:pPr>
        <w:spacing w:line="440" w:lineRule="exact"/>
        <w:rPr>
          <w:rFonts w:asciiTheme="minorEastAsia" w:hAnsiTheme="minorEastAsia" w:cs="仿宋"/>
          <w:sz w:val="24"/>
          <w:szCs w:val="24"/>
        </w:rPr>
      </w:pPr>
    </w:p>
    <w:p w:rsidR="00592BEF" w:rsidRDefault="00592BEF">
      <w:pPr>
        <w:spacing w:line="440" w:lineRule="exact"/>
        <w:jc w:val="right"/>
        <w:rPr>
          <w:rFonts w:asciiTheme="minorEastAsia" w:hAnsiTheme="minorEastAsia" w:cs="仿宋"/>
          <w:sz w:val="24"/>
          <w:szCs w:val="24"/>
        </w:rPr>
      </w:pPr>
    </w:p>
    <w:sectPr w:rsidR="00592B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C0" w:rsidRDefault="000730C0">
      <w:r>
        <w:separator/>
      </w:r>
    </w:p>
  </w:endnote>
  <w:endnote w:type="continuationSeparator" w:id="0">
    <w:p w:rsidR="000730C0" w:rsidRDefault="0007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C0" w:rsidRDefault="000730C0">
      <w:r>
        <w:separator/>
      </w:r>
    </w:p>
  </w:footnote>
  <w:footnote w:type="continuationSeparator" w:id="0">
    <w:p w:rsidR="000730C0" w:rsidRDefault="0007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A8B"/>
    <w:rsid w:val="00000D22"/>
    <w:rsid w:val="00004111"/>
    <w:rsid w:val="00010BBE"/>
    <w:rsid w:val="00010C6B"/>
    <w:rsid w:val="00012F1E"/>
    <w:rsid w:val="00017DCE"/>
    <w:rsid w:val="0002389D"/>
    <w:rsid w:val="00025574"/>
    <w:rsid w:val="00026986"/>
    <w:rsid w:val="0003138A"/>
    <w:rsid w:val="00036AC2"/>
    <w:rsid w:val="00041BC7"/>
    <w:rsid w:val="00052D62"/>
    <w:rsid w:val="000730C0"/>
    <w:rsid w:val="0008312F"/>
    <w:rsid w:val="00085601"/>
    <w:rsid w:val="00086477"/>
    <w:rsid w:val="00092508"/>
    <w:rsid w:val="00094F3F"/>
    <w:rsid w:val="00096B03"/>
    <w:rsid w:val="000A0152"/>
    <w:rsid w:val="000B730F"/>
    <w:rsid w:val="000C2F17"/>
    <w:rsid w:val="000C6C0B"/>
    <w:rsid w:val="000D5E54"/>
    <w:rsid w:val="000F6AA6"/>
    <w:rsid w:val="000F75C1"/>
    <w:rsid w:val="00103231"/>
    <w:rsid w:val="00103550"/>
    <w:rsid w:val="001047DF"/>
    <w:rsid w:val="001069EC"/>
    <w:rsid w:val="00115C63"/>
    <w:rsid w:val="001162C8"/>
    <w:rsid w:val="001232B0"/>
    <w:rsid w:val="001318A7"/>
    <w:rsid w:val="00133F87"/>
    <w:rsid w:val="00152A02"/>
    <w:rsid w:val="00153DFF"/>
    <w:rsid w:val="00167E70"/>
    <w:rsid w:val="00170D6F"/>
    <w:rsid w:val="0017104F"/>
    <w:rsid w:val="001729D5"/>
    <w:rsid w:val="00173D1D"/>
    <w:rsid w:val="00174993"/>
    <w:rsid w:val="00183A70"/>
    <w:rsid w:val="00183F53"/>
    <w:rsid w:val="00194163"/>
    <w:rsid w:val="001947BE"/>
    <w:rsid w:val="001948BA"/>
    <w:rsid w:val="001B6425"/>
    <w:rsid w:val="001C516A"/>
    <w:rsid w:val="001D2AF6"/>
    <w:rsid w:val="001E300F"/>
    <w:rsid w:val="001E5A37"/>
    <w:rsid w:val="001F33A1"/>
    <w:rsid w:val="00201683"/>
    <w:rsid w:val="00202A1B"/>
    <w:rsid w:val="0020776E"/>
    <w:rsid w:val="002205C9"/>
    <w:rsid w:val="00221E4F"/>
    <w:rsid w:val="00224760"/>
    <w:rsid w:val="00227B37"/>
    <w:rsid w:val="002307BE"/>
    <w:rsid w:val="00230A64"/>
    <w:rsid w:val="002339ED"/>
    <w:rsid w:val="00260BB6"/>
    <w:rsid w:val="00282F93"/>
    <w:rsid w:val="00286856"/>
    <w:rsid w:val="00291AD0"/>
    <w:rsid w:val="002A076C"/>
    <w:rsid w:val="002A11E8"/>
    <w:rsid w:val="002A68C4"/>
    <w:rsid w:val="002A7F05"/>
    <w:rsid w:val="002C018F"/>
    <w:rsid w:val="002C493C"/>
    <w:rsid w:val="002C58B8"/>
    <w:rsid w:val="002D186F"/>
    <w:rsid w:val="002E0378"/>
    <w:rsid w:val="002E1B53"/>
    <w:rsid w:val="002F3D3D"/>
    <w:rsid w:val="002F66C6"/>
    <w:rsid w:val="00304817"/>
    <w:rsid w:val="003175C1"/>
    <w:rsid w:val="00320B88"/>
    <w:rsid w:val="00323629"/>
    <w:rsid w:val="00332834"/>
    <w:rsid w:val="00337D2B"/>
    <w:rsid w:val="003408E1"/>
    <w:rsid w:val="00343910"/>
    <w:rsid w:val="00356CB0"/>
    <w:rsid w:val="00360372"/>
    <w:rsid w:val="003643AA"/>
    <w:rsid w:val="003670C2"/>
    <w:rsid w:val="00367BCE"/>
    <w:rsid w:val="00373446"/>
    <w:rsid w:val="00374408"/>
    <w:rsid w:val="00382371"/>
    <w:rsid w:val="003A132B"/>
    <w:rsid w:val="003B321D"/>
    <w:rsid w:val="003C114E"/>
    <w:rsid w:val="003C16A6"/>
    <w:rsid w:val="003C1769"/>
    <w:rsid w:val="003C671C"/>
    <w:rsid w:val="003D040A"/>
    <w:rsid w:val="003D29A6"/>
    <w:rsid w:val="003D7C7C"/>
    <w:rsid w:val="003E36D0"/>
    <w:rsid w:val="003F3642"/>
    <w:rsid w:val="00405B2F"/>
    <w:rsid w:val="00412EC8"/>
    <w:rsid w:val="00424E20"/>
    <w:rsid w:val="00442783"/>
    <w:rsid w:val="004477AB"/>
    <w:rsid w:val="00457B7B"/>
    <w:rsid w:val="0047017D"/>
    <w:rsid w:val="004712BA"/>
    <w:rsid w:val="0048005D"/>
    <w:rsid w:val="0048193F"/>
    <w:rsid w:val="00493DDB"/>
    <w:rsid w:val="004A05E7"/>
    <w:rsid w:val="004A060E"/>
    <w:rsid w:val="004B238E"/>
    <w:rsid w:val="004B37B2"/>
    <w:rsid w:val="004B6EA6"/>
    <w:rsid w:val="00504771"/>
    <w:rsid w:val="00504FF1"/>
    <w:rsid w:val="00512C5F"/>
    <w:rsid w:val="00514BED"/>
    <w:rsid w:val="005158B5"/>
    <w:rsid w:val="0051677F"/>
    <w:rsid w:val="0052600D"/>
    <w:rsid w:val="0052666E"/>
    <w:rsid w:val="00530875"/>
    <w:rsid w:val="00547027"/>
    <w:rsid w:val="00551F03"/>
    <w:rsid w:val="00553481"/>
    <w:rsid w:val="00560525"/>
    <w:rsid w:val="005668D4"/>
    <w:rsid w:val="00573BB8"/>
    <w:rsid w:val="0057501F"/>
    <w:rsid w:val="00592BEF"/>
    <w:rsid w:val="005940B2"/>
    <w:rsid w:val="0059513D"/>
    <w:rsid w:val="005A1ADD"/>
    <w:rsid w:val="005A39FF"/>
    <w:rsid w:val="005B203C"/>
    <w:rsid w:val="005B341C"/>
    <w:rsid w:val="005C6507"/>
    <w:rsid w:val="005D17D2"/>
    <w:rsid w:val="00600B4F"/>
    <w:rsid w:val="00610241"/>
    <w:rsid w:val="006105D7"/>
    <w:rsid w:val="006259DF"/>
    <w:rsid w:val="00632124"/>
    <w:rsid w:val="006465FE"/>
    <w:rsid w:val="00647E61"/>
    <w:rsid w:val="006532D6"/>
    <w:rsid w:val="0066220F"/>
    <w:rsid w:val="00667F58"/>
    <w:rsid w:val="006A152E"/>
    <w:rsid w:val="006A5F65"/>
    <w:rsid w:val="006B1330"/>
    <w:rsid w:val="006B46D3"/>
    <w:rsid w:val="006D59B6"/>
    <w:rsid w:val="006D5C95"/>
    <w:rsid w:val="006E003E"/>
    <w:rsid w:val="006E7BE5"/>
    <w:rsid w:val="006F14B5"/>
    <w:rsid w:val="006F49B8"/>
    <w:rsid w:val="007022AE"/>
    <w:rsid w:val="007164BB"/>
    <w:rsid w:val="00726E7C"/>
    <w:rsid w:val="00727042"/>
    <w:rsid w:val="00741B9D"/>
    <w:rsid w:val="00746170"/>
    <w:rsid w:val="00753DB6"/>
    <w:rsid w:val="0076497F"/>
    <w:rsid w:val="007661CF"/>
    <w:rsid w:val="0077070B"/>
    <w:rsid w:val="00782145"/>
    <w:rsid w:val="00783F8C"/>
    <w:rsid w:val="007A179C"/>
    <w:rsid w:val="007A433E"/>
    <w:rsid w:val="007A59B8"/>
    <w:rsid w:val="007B146C"/>
    <w:rsid w:val="007B7B79"/>
    <w:rsid w:val="007C5E22"/>
    <w:rsid w:val="007E67C5"/>
    <w:rsid w:val="007F7E22"/>
    <w:rsid w:val="00804290"/>
    <w:rsid w:val="008048D4"/>
    <w:rsid w:val="008049F1"/>
    <w:rsid w:val="0080582D"/>
    <w:rsid w:val="00807B5B"/>
    <w:rsid w:val="0082490C"/>
    <w:rsid w:val="0083478E"/>
    <w:rsid w:val="008408B4"/>
    <w:rsid w:val="00843CC9"/>
    <w:rsid w:val="00850AA7"/>
    <w:rsid w:val="00863157"/>
    <w:rsid w:val="00864AEB"/>
    <w:rsid w:val="0086617E"/>
    <w:rsid w:val="0087255C"/>
    <w:rsid w:val="008769CD"/>
    <w:rsid w:val="00877FD0"/>
    <w:rsid w:val="00882517"/>
    <w:rsid w:val="0088263E"/>
    <w:rsid w:val="00884A0C"/>
    <w:rsid w:val="0089683E"/>
    <w:rsid w:val="008C07D5"/>
    <w:rsid w:val="008C534E"/>
    <w:rsid w:val="008C7D04"/>
    <w:rsid w:val="008E0781"/>
    <w:rsid w:val="008E63FA"/>
    <w:rsid w:val="00901C8E"/>
    <w:rsid w:val="00901DAE"/>
    <w:rsid w:val="009073DB"/>
    <w:rsid w:val="009125F0"/>
    <w:rsid w:val="0091546A"/>
    <w:rsid w:val="009178B4"/>
    <w:rsid w:val="00920977"/>
    <w:rsid w:val="00922352"/>
    <w:rsid w:val="00927CD1"/>
    <w:rsid w:val="009307B1"/>
    <w:rsid w:val="00931E6F"/>
    <w:rsid w:val="0093233B"/>
    <w:rsid w:val="00932D76"/>
    <w:rsid w:val="00935DC0"/>
    <w:rsid w:val="00941847"/>
    <w:rsid w:val="00945A6F"/>
    <w:rsid w:val="009542B6"/>
    <w:rsid w:val="009549B8"/>
    <w:rsid w:val="00960F1A"/>
    <w:rsid w:val="0096389C"/>
    <w:rsid w:val="009658C5"/>
    <w:rsid w:val="00973BF2"/>
    <w:rsid w:val="00973FAC"/>
    <w:rsid w:val="00974677"/>
    <w:rsid w:val="0098437A"/>
    <w:rsid w:val="00990585"/>
    <w:rsid w:val="0099447A"/>
    <w:rsid w:val="009B066D"/>
    <w:rsid w:val="009C30A9"/>
    <w:rsid w:val="009C6049"/>
    <w:rsid w:val="009C6947"/>
    <w:rsid w:val="009D594F"/>
    <w:rsid w:val="009D7F6B"/>
    <w:rsid w:val="009E001A"/>
    <w:rsid w:val="009E2DF3"/>
    <w:rsid w:val="009F21A6"/>
    <w:rsid w:val="009F5076"/>
    <w:rsid w:val="009F7C42"/>
    <w:rsid w:val="00A03B5F"/>
    <w:rsid w:val="00A07DE8"/>
    <w:rsid w:val="00A12848"/>
    <w:rsid w:val="00A157C8"/>
    <w:rsid w:val="00A17B04"/>
    <w:rsid w:val="00A20AD6"/>
    <w:rsid w:val="00A21869"/>
    <w:rsid w:val="00A21DC3"/>
    <w:rsid w:val="00A26176"/>
    <w:rsid w:val="00A41ED4"/>
    <w:rsid w:val="00A4304C"/>
    <w:rsid w:val="00A43DA8"/>
    <w:rsid w:val="00A52ABD"/>
    <w:rsid w:val="00A607A6"/>
    <w:rsid w:val="00A721CD"/>
    <w:rsid w:val="00A72DF5"/>
    <w:rsid w:val="00A97EC5"/>
    <w:rsid w:val="00AB420E"/>
    <w:rsid w:val="00AB58F2"/>
    <w:rsid w:val="00AB61EF"/>
    <w:rsid w:val="00AC2682"/>
    <w:rsid w:val="00AC5119"/>
    <w:rsid w:val="00AC5B4C"/>
    <w:rsid w:val="00AC7691"/>
    <w:rsid w:val="00AD0FB4"/>
    <w:rsid w:val="00AE19B5"/>
    <w:rsid w:val="00AE4196"/>
    <w:rsid w:val="00AF3308"/>
    <w:rsid w:val="00B0014A"/>
    <w:rsid w:val="00B115F3"/>
    <w:rsid w:val="00B11DAA"/>
    <w:rsid w:val="00B2455B"/>
    <w:rsid w:val="00B3090C"/>
    <w:rsid w:val="00B647E8"/>
    <w:rsid w:val="00B7278E"/>
    <w:rsid w:val="00B73F9D"/>
    <w:rsid w:val="00B84F24"/>
    <w:rsid w:val="00B872D0"/>
    <w:rsid w:val="00B94BB4"/>
    <w:rsid w:val="00B978C9"/>
    <w:rsid w:val="00BA1591"/>
    <w:rsid w:val="00BC40CF"/>
    <w:rsid w:val="00BC6D31"/>
    <w:rsid w:val="00BE0747"/>
    <w:rsid w:val="00BE2265"/>
    <w:rsid w:val="00BF5127"/>
    <w:rsid w:val="00BF7940"/>
    <w:rsid w:val="00C0459B"/>
    <w:rsid w:val="00C140BF"/>
    <w:rsid w:val="00C276BA"/>
    <w:rsid w:val="00C311DD"/>
    <w:rsid w:val="00C3220F"/>
    <w:rsid w:val="00C35BB4"/>
    <w:rsid w:val="00C37298"/>
    <w:rsid w:val="00C37954"/>
    <w:rsid w:val="00C441D3"/>
    <w:rsid w:val="00C60861"/>
    <w:rsid w:val="00C62C61"/>
    <w:rsid w:val="00C73090"/>
    <w:rsid w:val="00C92E1D"/>
    <w:rsid w:val="00CA05C0"/>
    <w:rsid w:val="00CA6F02"/>
    <w:rsid w:val="00CA7B7D"/>
    <w:rsid w:val="00CF6E09"/>
    <w:rsid w:val="00D00DF8"/>
    <w:rsid w:val="00D126EB"/>
    <w:rsid w:val="00D22A2F"/>
    <w:rsid w:val="00D31C7D"/>
    <w:rsid w:val="00D34849"/>
    <w:rsid w:val="00D37023"/>
    <w:rsid w:val="00D37643"/>
    <w:rsid w:val="00D45B27"/>
    <w:rsid w:val="00D572E1"/>
    <w:rsid w:val="00D60737"/>
    <w:rsid w:val="00D629B8"/>
    <w:rsid w:val="00D64E76"/>
    <w:rsid w:val="00D67DC1"/>
    <w:rsid w:val="00D70C4C"/>
    <w:rsid w:val="00D734F8"/>
    <w:rsid w:val="00D73F98"/>
    <w:rsid w:val="00D747F8"/>
    <w:rsid w:val="00D87659"/>
    <w:rsid w:val="00DA077B"/>
    <w:rsid w:val="00DA11C8"/>
    <w:rsid w:val="00DB0075"/>
    <w:rsid w:val="00DB3CE9"/>
    <w:rsid w:val="00DB3E55"/>
    <w:rsid w:val="00DC0545"/>
    <w:rsid w:val="00DC1B14"/>
    <w:rsid w:val="00DD7563"/>
    <w:rsid w:val="00DF303A"/>
    <w:rsid w:val="00E21694"/>
    <w:rsid w:val="00E21867"/>
    <w:rsid w:val="00E25F19"/>
    <w:rsid w:val="00E264EA"/>
    <w:rsid w:val="00E274D1"/>
    <w:rsid w:val="00E35C48"/>
    <w:rsid w:val="00E76E9E"/>
    <w:rsid w:val="00E77D41"/>
    <w:rsid w:val="00EA1144"/>
    <w:rsid w:val="00EA7ED6"/>
    <w:rsid w:val="00EC0A8B"/>
    <w:rsid w:val="00EC3E5C"/>
    <w:rsid w:val="00EC4301"/>
    <w:rsid w:val="00EC4F7F"/>
    <w:rsid w:val="00EC6020"/>
    <w:rsid w:val="00EC6C62"/>
    <w:rsid w:val="00ED0AFB"/>
    <w:rsid w:val="00ED62D9"/>
    <w:rsid w:val="00ED76A0"/>
    <w:rsid w:val="00EE70CE"/>
    <w:rsid w:val="00EF0CD2"/>
    <w:rsid w:val="00F00543"/>
    <w:rsid w:val="00F03B50"/>
    <w:rsid w:val="00F15DDD"/>
    <w:rsid w:val="00F16A84"/>
    <w:rsid w:val="00F40761"/>
    <w:rsid w:val="00F840A7"/>
    <w:rsid w:val="00F86E5F"/>
    <w:rsid w:val="00F927E6"/>
    <w:rsid w:val="00F97EB5"/>
    <w:rsid w:val="00FA6FDE"/>
    <w:rsid w:val="00FA73A8"/>
    <w:rsid w:val="00FC4FFF"/>
    <w:rsid w:val="00FE6BA1"/>
    <w:rsid w:val="23E3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F9BEC-6D57-4905-B7B3-05FF74F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Char">
    <w:name w:val="段 Char"/>
    <w:basedOn w:val="a0"/>
    <w:link w:val="ae"/>
    <w:locked/>
    <w:rPr>
      <w:rFonts w:ascii="宋体" w:hAnsi="宋体"/>
    </w:rPr>
  </w:style>
  <w:style w:type="paragraph" w:customStyle="1" w:styleId="ae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  <w:kern w:val="2"/>
      <w:sz w:val="21"/>
      <w:szCs w:val="22"/>
    </w:rPr>
  </w:style>
  <w:style w:type="paragraph" w:styleId="af">
    <w:name w:val="List Paragraph"/>
    <w:basedOn w:val="a"/>
    <w:uiPriority w:val="99"/>
    <w:unhideWhenUsed/>
    <w:pPr>
      <w:ind w:firstLineChars="200" w:firstLine="420"/>
    </w:pPr>
    <w:rPr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唐玉荣</dc:creator>
  <cp:lastModifiedBy>谭嘉媚</cp:lastModifiedBy>
  <cp:revision>24</cp:revision>
  <cp:lastPrinted>2021-03-20T07:10:00Z</cp:lastPrinted>
  <dcterms:created xsi:type="dcterms:W3CDTF">2021-02-04T05:26:00Z</dcterms:created>
  <dcterms:modified xsi:type="dcterms:W3CDTF">2022-02-25T01:42:00Z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